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5E" w:rsidRPr="00FF76DF" w:rsidRDefault="00DA1042" w:rsidP="00DA1042">
      <w:pPr>
        <w:adjustRightInd w:val="0"/>
        <w:spacing w:line="560" w:lineRule="exact"/>
        <w:jc w:val="left"/>
        <w:textAlignment w:val="baseline"/>
        <w:rPr>
          <w:rFonts w:eastAsia="黑体"/>
          <w:kern w:val="0"/>
          <w:sz w:val="24"/>
        </w:rPr>
      </w:pPr>
      <w:r w:rsidRPr="00FF76DF">
        <w:rPr>
          <w:rFonts w:eastAsia="黑体"/>
          <w:kern w:val="0"/>
          <w:sz w:val="24"/>
        </w:rPr>
        <w:t>附件</w:t>
      </w:r>
      <w:r w:rsidR="00236D73">
        <w:rPr>
          <w:rFonts w:eastAsia="黑体" w:hint="eastAsia"/>
          <w:kern w:val="0"/>
          <w:sz w:val="24"/>
        </w:rPr>
        <w:t>3</w:t>
      </w:r>
      <w:r w:rsidR="00AB685A" w:rsidRPr="00FF76DF">
        <w:rPr>
          <w:rFonts w:eastAsia="黑体"/>
          <w:kern w:val="0"/>
          <w:sz w:val="24"/>
        </w:rPr>
        <w:t>：</w:t>
      </w:r>
    </w:p>
    <w:p w:rsidR="00DA1042" w:rsidRPr="00FF76DF" w:rsidRDefault="00DA1042" w:rsidP="00DA1042">
      <w:pPr>
        <w:adjustRightInd w:val="0"/>
        <w:spacing w:line="560" w:lineRule="exact"/>
        <w:jc w:val="center"/>
        <w:textAlignment w:val="baseline"/>
        <w:outlineLvl w:val="0"/>
        <w:rPr>
          <w:rFonts w:eastAsia="方正小标宋简体"/>
          <w:kern w:val="0"/>
          <w:sz w:val="40"/>
          <w:szCs w:val="40"/>
        </w:rPr>
      </w:pPr>
      <w:bookmarkStart w:id="0" w:name="_Toc477009852"/>
    </w:p>
    <w:bookmarkEnd w:id="0"/>
    <w:p w:rsidR="00A86D5E" w:rsidRPr="00FF76DF" w:rsidRDefault="00355F53" w:rsidP="00DA1042">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sidR="002405CE">
        <w:rPr>
          <w:rFonts w:eastAsia="方正小标宋简体" w:hint="eastAsia"/>
          <w:kern w:val="0"/>
          <w:sz w:val="40"/>
          <w:szCs w:val="40"/>
        </w:rPr>
        <w:t>硕士</w:t>
      </w:r>
      <w:r w:rsidR="000316AB">
        <w:rPr>
          <w:rFonts w:eastAsia="方正小标宋简体" w:hint="eastAsia"/>
          <w:kern w:val="0"/>
          <w:sz w:val="40"/>
          <w:szCs w:val="40"/>
        </w:rPr>
        <w:t>专业</w:t>
      </w:r>
      <w:r w:rsidRPr="00355F53">
        <w:rPr>
          <w:rFonts w:eastAsia="方正小标宋简体" w:hint="eastAsia"/>
          <w:kern w:val="0"/>
          <w:sz w:val="40"/>
          <w:szCs w:val="40"/>
        </w:rPr>
        <w:t>学位授权点对应调整</w:t>
      </w:r>
      <w:r w:rsidR="00227971">
        <w:rPr>
          <w:rFonts w:eastAsia="方正小标宋简体" w:hint="eastAsia"/>
          <w:kern w:val="0"/>
          <w:sz w:val="40"/>
          <w:szCs w:val="40"/>
        </w:rPr>
        <w:t>申请</w:t>
      </w:r>
      <w:r w:rsidRPr="00355F53">
        <w:rPr>
          <w:rFonts w:eastAsia="方正小标宋简体" w:hint="eastAsia"/>
          <w:kern w:val="0"/>
          <w:sz w:val="40"/>
          <w:szCs w:val="40"/>
        </w:rPr>
        <w:t>书</w:t>
      </w:r>
    </w:p>
    <w:p w:rsidR="00A86D5E" w:rsidRPr="00FF76DF" w:rsidRDefault="00A86D5E" w:rsidP="00DA1042">
      <w:pPr>
        <w:adjustRightInd w:val="0"/>
        <w:spacing w:line="560" w:lineRule="exact"/>
        <w:textAlignment w:val="baseline"/>
        <w:rPr>
          <w:rFonts w:eastAsia="华文仿宋"/>
          <w:kern w:val="0"/>
          <w:sz w:val="24"/>
          <w:szCs w:val="20"/>
        </w:rPr>
      </w:pPr>
    </w:p>
    <w:p w:rsidR="00DA1042" w:rsidRPr="00FF76DF" w:rsidRDefault="00DA1042" w:rsidP="00DA1042">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92"/>
        <w:gridCol w:w="3978"/>
      </w:tblGrid>
      <w:tr w:rsidR="00A86D5E" w:rsidRPr="00FF76DF" w:rsidTr="00206027">
        <w:trPr>
          <w:jc w:val="center"/>
        </w:trPr>
        <w:tc>
          <w:tcPr>
            <w:tcW w:w="2392" w:type="dxa"/>
            <w:vMerge w:val="restart"/>
            <w:tcBorders>
              <w:top w:val="nil"/>
            </w:tcBorders>
            <w:vAlign w:val="center"/>
          </w:tcPr>
          <w:p w:rsidR="00A86D5E" w:rsidRPr="00FF76DF" w:rsidRDefault="00A86D5E" w:rsidP="00007880">
            <w:pPr>
              <w:adjustRightInd w:val="0"/>
              <w:spacing w:line="312" w:lineRule="atLeast"/>
              <w:ind w:leftChars="-48" w:left="1" w:right="419" w:hangingChars="32" w:hanging="102"/>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A86D5E" w:rsidRPr="00FF76DF" w:rsidRDefault="00A86D5E" w:rsidP="002156A9">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r w:rsidR="002E0BD4">
              <w:rPr>
                <w:rFonts w:eastAsia="方正仿宋简体" w:hint="eastAsia"/>
                <w:kern w:val="0"/>
                <w:sz w:val="32"/>
                <w:szCs w:val="32"/>
              </w:rPr>
              <w:t>四川农业大学</w:t>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F17BD2">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r w:rsidR="003D07AB">
              <w:rPr>
                <w:rFonts w:eastAsia="方正仿宋简体"/>
                <w:kern w:val="0"/>
                <w:sz w:val="32"/>
                <w:szCs w:val="32"/>
              </w:rPr>
              <w:t>10626</w:t>
            </w:r>
          </w:p>
        </w:tc>
      </w:tr>
    </w:tbl>
    <w:p w:rsidR="00DA1042" w:rsidRPr="00FF76DF" w:rsidRDefault="00DA1042" w:rsidP="00A86D5E">
      <w:pPr>
        <w:adjustRightInd w:val="0"/>
        <w:spacing w:line="312" w:lineRule="atLeast"/>
        <w:textAlignment w:val="baseline"/>
        <w:rPr>
          <w:rFonts w:eastAsia="华文仿宋"/>
          <w:kern w:val="0"/>
          <w:sz w:val="28"/>
          <w:szCs w:val="20"/>
          <w:u w:val="single"/>
        </w:rPr>
      </w:pPr>
    </w:p>
    <w:p w:rsidR="00A86D5E" w:rsidRPr="00FF76DF" w:rsidRDefault="00A86D5E" w:rsidP="00A86D5E">
      <w:pPr>
        <w:adjustRightInd w:val="0"/>
        <w:spacing w:line="312" w:lineRule="atLeast"/>
        <w:textAlignment w:val="baseline"/>
        <w:rPr>
          <w:rFonts w:eastAsia="华文仿宋"/>
          <w:kern w:val="0"/>
          <w:sz w:val="28"/>
          <w:szCs w:val="20"/>
          <w:u w:val="single"/>
        </w:rPr>
      </w:pPr>
    </w:p>
    <w:p w:rsidR="00545494" w:rsidRDefault="00762ADC" w:rsidP="00EC4A7D">
      <w:pPr>
        <w:adjustRightInd w:val="0"/>
        <w:spacing w:line="312" w:lineRule="atLeast"/>
        <w:ind w:firstLineChars="1200" w:firstLine="3360"/>
        <w:textAlignment w:val="baseline"/>
        <w:rPr>
          <w:rFonts w:eastAsia="方正仿宋简体"/>
          <w:b/>
          <w:kern w:val="0"/>
          <w:sz w:val="32"/>
          <w:szCs w:val="32"/>
        </w:rPr>
      </w:pPr>
      <w:r>
        <w:rPr>
          <w:rFonts w:eastAsia="华文仿宋"/>
          <w:noProof/>
          <w:kern w:val="0"/>
          <w:sz w:val="28"/>
          <w:szCs w:val="20"/>
        </w:rPr>
        <w:pict>
          <v:shapetype id="_x0000_t32" coordsize="21600,21600" o:spt="32" o:oned="t" path="m,l21600,21600e" filled="f">
            <v:path arrowok="t" fillok="f" o:connecttype="none"/>
            <o:lock v:ext="edit" shapetype="t"/>
          </v:shapetype>
          <v:shape id="AutoShape 4" o:spid="_x0000_s1026" type="#_x0000_t32" style="position:absolute;left:0;text-align:left;margin-left:127.95pt;margin-top:74.5pt;width:112.5pt;height:0;rotation:90;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w:pict>
      </w: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545494" w:rsidRPr="00FF76DF" w:rsidTr="00C06806">
        <w:trPr>
          <w:jc w:val="center"/>
        </w:trPr>
        <w:tc>
          <w:tcPr>
            <w:tcW w:w="2342" w:type="dxa"/>
            <w:tcBorders>
              <w:top w:val="nil"/>
              <w:bottom w:val="nil"/>
            </w:tcBorders>
          </w:tcPr>
          <w:p w:rsidR="00EC4A7D" w:rsidRDefault="006E14B3" w:rsidP="002405CE">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00545494" w:rsidRPr="00FF76DF">
              <w:rPr>
                <w:rFonts w:eastAsia="方正仿宋简体"/>
                <w:b/>
                <w:kern w:val="0"/>
                <w:sz w:val="32"/>
                <w:szCs w:val="32"/>
              </w:rPr>
              <w:t>工程</w:t>
            </w:r>
            <w:r w:rsidR="002405CE">
              <w:rPr>
                <w:rFonts w:eastAsia="方正仿宋简体"/>
                <w:b/>
                <w:kern w:val="0"/>
                <w:sz w:val="32"/>
                <w:szCs w:val="32"/>
              </w:rPr>
              <w:t>硕士</w:t>
            </w:r>
            <w:r w:rsidR="00EC4A7D">
              <w:rPr>
                <w:rFonts w:eastAsia="方正仿宋简体" w:hint="eastAsia"/>
                <w:b/>
                <w:kern w:val="0"/>
                <w:sz w:val="32"/>
                <w:szCs w:val="32"/>
              </w:rPr>
              <w:t>专</w:t>
            </w:r>
          </w:p>
          <w:p w:rsidR="00EC4A7D" w:rsidRDefault="00EC4A7D" w:rsidP="002405CE">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sidR="006E14B3">
              <w:rPr>
                <w:rFonts w:eastAsia="方正仿宋简体"/>
                <w:b/>
                <w:kern w:val="0"/>
                <w:sz w:val="32"/>
                <w:szCs w:val="32"/>
              </w:rPr>
              <w:t>学位授权点</w:t>
            </w:r>
          </w:p>
          <w:p w:rsidR="00545494" w:rsidRPr="00FF76DF" w:rsidRDefault="00545494" w:rsidP="002405CE">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r w:rsidR="00545494">
              <w:rPr>
                <w:rFonts w:eastAsia="方正仿宋简体" w:hint="eastAsia"/>
                <w:bCs/>
                <w:kern w:val="0"/>
                <w:sz w:val="32"/>
                <w:szCs w:val="32"/>
              </w:rPr>
              <w:t>.</w:t>
            </w:r>
            <w:r w:rsidR="003D07AB">
              <w:rPr>
                <w:rFonts w:eastAsia="方正仿宋简体" w:hint="eastAsia"/>
                <w:bCs/>
                <w:kern w:val="0"/>
                <w:sz w:val="32"/>
                <w:szCs w:val="32"/>
              </w:rPr>
              <w:t>环境工程</w:t>
            </w:r>
          </w:p>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r w:rsidR="00545494">
              <w:rPr>
                <w:rFonts w:eastAsia="方正仿宋简体" w:hint="eastAsia"/>
                <w:bCs/>
                <w:kern w:val="0"/>
                <w:sz w:val="32"/>
                <w:szCs w:val="32"/>
              </w:rPr>
              <w:t>.</w:t>
            </w:r>
          </w:p>
          <w:p w:rsidR="00545494" w:rsidRPr="00FF76DF"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E70145" w:rsidRPr="00FF76DF" w:rsidRDefault="00E70145" w:rsidP="00A86D5E">
      <w:pPr>
        <w:adjustRightInd w:val="0"/>
        <w:spacing w:line="312" w:lineRule="atLeast"/>
        <w:textAlignment w:val="baseline"/>
        <w:rPr>
          <w:rFonts w:eastAsia="华文仿宋"/>
          <w:kern w:val="0"/>
          <w:sz w:val="28"/>
          <w:szCs w:val="20"/>
          <w:u w:val="single"/>
        </w:rPr>
      </w:pPr>
    </w:p>
    <w:p w:rsidR="00ED00D6" w:rsidRPr="00FF76DF" w:rsidRDefault="00ED00D6" w:rsidP="00A86D5E">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A86D5E" w:rsidRPr="00FF76DF" w:rsidTr="00206027">
        <w:trPr>
          <w:jc w:val="center"/>
        </w:trPr>
        <w:tc>
          <w:tcPr>
            <w:tcW w:w="2342"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3D542F">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r w:rsidR="006E1C36">
              <w:rPr>
                <w:rFonts w:eastAsia="方正仿宋简体" w:hint="eastAsia"/>
                <w:bCs/>
                <w:kern w:val="0"/>
                <w:sz w:val="32"/>
                <w:szCs w:val="32"/>
              </w:rPr>
              <w:t>资源与环境</w:t>
            </w:r>
          </w:p>
        </w:tc>
      </w:tr>
      <w:tr w:rsidR="00A86D5E" w:rsidRPr="00FF76DF" w:rsidTr="00206027">
        <w:trPr>
          <w:jc w:val="center"/>
        </w:trPr>
        <w:tc>
          <w:tcPr>
            <w:tcW w:w="2342" w:type="dxa"/>
            <w:tcBorders>
              <w:top w:val="nil"/>
              <w:bottom w:val="nil"/>
            </w:tcBorders>
          </w:tcPr>
          <w:p w:rsidR="00A86D5E" w:rsidRPr="00FF76DF" w:rsidRDefault="00A86D5E" w:rsidP="00060F08">
            <w:pPr>
              <w:adjustRightInd w:val="0"/>
              <w:spacing w:line="312" w:lineRule="atLeast"/>
              <w:textAlignment w:val="baseline"/>
              <w:rPr>
                <w:rFonts w:eastAsia="方正仿宋简体"/>
                <w:b/>
                <w:bCs/>
                <w:kern w:val="0"/>
                <w:sz w:val="32"/>
                <w:szCs w:val="32"/>
              </w:rPr>
            </w:pPr>
            <w:bookmarkStart w:id="1" w:name="OLE_LINK5"/>
            <w:bookmarkStart w:id="2" w:name="OLE_LINK6"/>
            <w:r w:rsidRPr="00FF76DF">
              <w:rPr>
                <w:rFonts w:eastAsia="方正仿宋简体"/>
                <w:b/>
                <w:bCs/>
                <w:kern w:val="0"/>
                <w:sz w:val="32"/>
                <w:szCs w:val="32"/>
              </w:rPr>
              <w:t>申请</w:t>
            </w:r>
            <w:r w:rsidR="00E70145" w:rsidRPr="00FF76DF">
              <w:rPr>
                <w:rFonts w:eastAsia="方正仿宋简体"/>
                <w:b/>
                <w:bCs/>
                <w:kern w:val="0"/>
                <w:sz w:val="32"/>
                <w:szCs w:val="32"/>
              </w:rPr>
              <w:t>类别</w:t>
            </w:r>
            <w:bookmarkEnd w:id="1"/>
            <w:bookmarkEnd w:id="2"/>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A86D5E" w:rsidRPr="00FF76DF" w:rsidTr="00206027">
        <w:trPr>
          <w:jc w:val="center"/>
        </w:trPr>
        <w:tc>
          <w:tcPr>
            <w:tcW w:w="2342" w:type="dxa"/>
            <w:tcBorders>
              <w:top w:val="nil"/>
            </w:tcBorders>
          </w:tcPr>
          <w:p w:rsidR="00A86D5E" w:rsidRPr="00FF76DF" w:rsidRDefault="00A86D5E" w:rsidP="002156A9">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r w:rsidR="006E1C36">
              <w:rPr>
                <w:rFonts w:eastAsia="方正仿宋简体"/>
                <w:bCs/>
                <w:kern w:val="0"/>
                <w:sz w:val="32"/>
                <w:szCs w:val="32"/>
              </w:rPr>
              <w:t>0857</w:t>
            </w:r>
          </w:p>
        </w:tc>
      </w:tr>
    </w:tbl>
    <w:p w:rsidR="00AD0DE3" w:rsidRDefault="00AD0DE3" w:rsidP="00A86D5E">
      <w:pPr>
        <w:adjustRightInd w:val="0"/>
        <w:spacing w:line="312" w:lineRule="atLeast"/>
        <w:jc w:val="center"/>
        <w:textAlignment w:val="baseline"/>
        <w:rPr>
          <w:rFonts w:eastAsia="华文仿宋"/>
          <w:kern w:val="0"/>
          <w:szCs w:val="21"/>
        </w:rPr>
      </w:pPr>
    </w:p>
    <w:p w:rsidR="00545494" w:rsidRDefault="00545494" w:rsidP="00A86D5E">
      <w:pPr>
        <w:adjustRightInd w:val="0"/>
        <w:spacing w:line="312" w:lineRule="atLeast"/>
        <w:jc w:val="center"/>
        <w:textAlignment w:val="baseline"/>
        <w:rPr>
          <w:rFonts w:eastAsia="华文仿宋"/>
          <w:kern w:val="0"/>
          <w:szCs w:val="21"/>
        </w:rPr>
      </w:pPr>
    </w:p>
    <w:p w:rsidR="00545494" w:rsidRPr="00FF76DF" w:rsidRDefault="00545494" w:rsidP="00A86D5E">
      <w:pPr>
        <w:adjustRightInd w:val="0"/>
        <w:spacing w:line="312" w:lineRule="atLeast"/>
        <w:jc w:val="center"/>
        <w:textAlignment w:val="baseline"/>
        <w:rPr>
          <w:rFonts w:eastAsia="华文仿宋"/>
          <w:kern w:val="0"/>
          <w:szCs w:val="21"/>
        </w:rPr>
      </w:pPr>
    </w:p>
    <w:p w:rsidR="00A86D5E" w:rsidRPr="00355F53" w:rsidRDefault="00A86D5E" w:rsidP="00DA1042">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DA1042" w:rsidRPr="00355F53" w:rsidRDefault="00007880" w:rsidP="00DA1042">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w:t>
      </w:r>
      <w:r w:rsidR="003D07AB">
        <w:rPr>
          <w:rFonts w:eastAsia="方正仿宋简体"/>
          <w:b/>
          <w:kern w:val="0"/>
          <w:sz w:val="30"/>
          <w:szCs w:val="30"/>
        </w:rPr>
        <w:t>2018</w:t>
      </w:r>
      <w:r>
        <w:rPr>
          <w:rFonts w:eastAsia="方正仿宋简体" w:hint="eastAsia"/>
          <w:b/>
          <w:kern w:val="0"/>
          <w:sz w:val="30"/>
          <w:szCs w:val="30"/>
        </w:rPr>
        <w:t xml:space="preserve"> </w:t>
      </w:r>
      <w:r w:rsidR="00A86D5E" w:rsidRPr="00355F53">
        <w:rPr>
          <w:rFonts w:eastAsia="方正仿宋简体"/>
          <w:b/>
          <w:kern w:val="0"/>
          <w:sz w:val="30"/>
          <w:szCs w:val="30"/>
        </w:rPr>
        <w:t>年</w:t>
      </w:r>
      <w:r>
        <w:rPr>
          <w:rFonts w:eastAsia="方正仿宋简体" w:hint="eastAsia"/>
          <w:b/>
          <w:kern w:val="0"/>
          <w:sz w:val="30"/>
          <w:szCs w:val="30"/>
        </w:rPr>
        <w:t xml:space="preserve"> </w:t>
      </w:r>
      <w:r w:rsidR="00A6274F">
        <w:rPr>
          <w:rFonts w:eastAsia="方正仿宋简体"/>
          <w:b/>
          <w:kern w:val="0"/>
          <w:sz w:val="30"/>
          <w:szCs w:val="30"/>
        </w:rPr>
        <w:t xml:space="preserve">10 </w:t>
      </w:r>
      <w:r w:rsidR="00A86D5E" w:rsidRPr="00355F53">
        <w:rPr>
          <w:rFonts w:eastAsia="方正仿宋简体"/>
          <w:b/>
          <w:kern w:val="0"/>
          <w:sz w:val="30"/>
          <w:szCs w:val="30"/>
        </w:rPr>
        <w:t>月</w:t>
      </w:r>
      <w:r>
        <w:rPr>
          <w:rFonts w:eastAsia="方正仿宋简体" w:hint="eastAsia"/>
          <w:b/>
          <w:kern w:val="0"/>
          <w:sz w:val="30"/>
          <w:szCs w:val="30"/>
        </w:rPr>
        <w:t xml:space="preserve"> </w:t>
      </w:r>
      <w:r w:rsidR="00A6274F">
        <w:rPr>
          <w:rFonts w:eastAsia="方正仿宋简体"/>
          <w:b/>
          <w:kern w:val="0"/>
          <w:sz w:val="30"/>
          <w:szCs w:val="30"/>
        </w:rPr>
        <w:t>10</w:t>
      </w:r>
      <w:r>
        <w:rPr>
          <w:rFonts w:eastAsia="方正仿宋简体" w:hint="eastAsia"/>
          <w:b/>
          <w:kern w:val="0"/>
          <w:sz w:val="30"/>
          <w:szCs w:val="30"/>
        </w:rPr>
        <w:t xml:space="preserve"> </w:t>
      </w:r>
      <w:r w:rsidR="00A86D5E"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w:t>
      </w:r>
      <w:r w:rsidR="00B845FD" w:rsidRPr="00FF76DF">
        <w:rPr>
          <w:rFonts w:eastAsia="方正仿宋简体"/>
          <w:sz w:val="32"/>
          <w:szCs w:val="32"/>
        </w:rPr>
        <w:t>与时间相关的内容均截至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w:t>
      </w:r>
    </w:p>
    <w:p w:rsidR="00B845FD"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w:t>
      </w:r>
      <w:r w:rsidR="00B845FD" w:rsidRPr="00FF76DF">
        <w:rPr>
          <w:rFonts w:eastAsia="方正仿宋简体"/>
          <w:sz w:val="32"/>
          <w:szCs w:val="32"/>
        </w:rPr>
        <w:t>涉及的人员均指人事关系隶属本单位的在编人员以及与本单位签署全职工作合同（截至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日合同尚在有效期内）的专任教师（含外籍教师），兼职人员不计在内</w:t>
      </w:r>
      <w:r w:rsidR="00B845FD">
        <w:rPr>
          <w:rFonts w:eastAsia="方正仿宋简体" w:hint="eastAsia"/>
          <w:sz w:val="32"/>
          <w:szCs w:val="32"/>
        </w:rPr>
        <w:t>。</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五、涉及的成果（论文、专著、专利、科研奖项、教学成果等）均指署名第一单位获得的成果。</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六、本表不能填写任何涉密内容。涉密信息请按国家有关保密规定进行脱密，处理至可以公开后方可填写。</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七、本表请用</w:t>
      </w:r>
      <w:r w:rsidRPr="00FF76DF">
        <w:rPr>
          <w:rFonts w:eastAsia="方正仿宋简体"/>
          <w:sz w:val="32"/>
          <w:szCs w:val="32"/>
        </w:rPr>
        <w:t>A4</w:t>
      </w:r>
      <w:r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B845FD" w:rsidP="00DA1042">
      <w:pPr>
        <w:spacing w:line="560" w:lineRule="exact"/>
        <w:ind w:right="-85" w:firstLineChars="200" w:firstLine="640"/>
        <w:rPr>
          <w:rFonts w:eastAsia="方正仿宋简体"/>
          <w:sz w:val="32"/>
          <w:szCs w:val="32"/>
        </w:rPr>
      </w:pPr>
      <w:r>
        <w:rPr>
          <w:rFonts w:eastAsia="方正仿宋简体"/>
          <w:sz w:val="32"/>
          <w:szCs w:val="32"/>
        </w:rPr>
        <w:t>八</w:t>
      </w:r>
      <w:r>
        <w:rPr>
          <w:rFonts w:eastAsia="方正仿宋简体" w:hint="eastAsia"/>
          <w:sz w:val="32"/>
          <w:szCs w:val="32"/>
        </w:rPr>
        <w:t>、</w:t>
      </w:r>
      <w:r w:rsidRPr="00FF76DF">
        <w:rPr>
          <w:rFonts w:eastAsia="方正仿宋简体"/>
          <w:sz w:val="32"/>
          <w:szCs w:val="32"/>
        </w:rPr>
        <w:t>本专业学位类别获得</w:t>
      </w:r>
      <w:r w:rsidR="00060F08">
        <w:rPr>
          <w:rFonts w:eastAsia="方正仿宋简体"/>
          <w:sz w:val="32"/>
          <w:szCs w:val="32"/>
        </w:rPr>
        <w:t>硕士</w:t>
      </w:r>
      <w:r w:rsidRPr="00FF76DF">
        <w:rPr>
          <w:rFonts w:eastAsia="方正仿宋简体"/>
          <w:sz w:val="32"/>
          <w:szCs w:val="32"/>
        </w:rPr>
        <w:t>学位授权后，本表格将</w:t>
      </w:r>
      <w:proofErr w:type="gramStart"/>
      <w:r w:rsidRPr="00FF76DF">
        <w:rPr>
          <w:rFonts w:eastAsia="方正仿宋简体"/>
          <w:sz w:val="32"/>
          <w:szCs w:val="32"/>
        </w:rPr>
        <w:t>做为</w:t>
      </w:r>
      <w:proofErr w:type="gramEnd"/>
      <w:r w:rsidRPr="00FF76DF">
        <w:rPr>
          <w:rFonts w:eastAsia="方正仿宋简体"/>
          <w:sz w:val="32"/>
          <w:szCs w:val="32"/>
        </w:rPr>
        <w:t>学位授权点专项评估的材料之一。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8"/>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002405CE" w:rsidRPr="002405CE">
        <w:rPr>
          <w:rFonts w:eastAsia="方正仿宋简体" w:hint="eastAsia"/>
          <w:b/>
          <w:bCs/>
          <w:sz w:val="32"/>
          <w:szCs w:val="32"/>
        </w:rPr>
        <w:t>原工程硕士</w:t>
      </w:r>
      <w:r w:rsidR="00D263EB">
        <w:rPr>
          <w:rFonts w:eastAsia="方正仿宋简体" w:hint="eastAsia"/>
          <w:b/>
          <w:bCs/>
          <w:sz w:val="32"/>
          <w:szCs w:val="32"/>
        </w:rPr>
        <w:t>专业</w:t>
      </w:r>
      <w:r w:rsidR="00060F08">
        <w:rPr>
          <w:rFonts w:eastAsia="方正仿宋简体" w:hint="eastAsia"/>
          <w:b/>
          <w:bCs/>
          <w:sz w:val="32"/>
          <w:szCs w:val="32"/>
        </w:rPr>
        <w:t>学位</w:t>
      </w:r>
      <w:r w:rsidR="00060F08" w:rsidRPr="002405CE">
        <w:rPr>
          <w:rFonts w:eastAsia="方正仿宋简体" w:hint="eastAsia"/>
          <w:b/>
          <w:bCs/>
          <w:sz w:val="32"/>
          <w:szCs w:val="32"/>
        </w:rPr>
        <w:t>授权</w:t>
      </w:r>
      <w:proofErr w:type="gramStart"/>
      <w:r w:rsidR="00060F08">
        <w:rPr>
          <w:rFonts w:eastAsia="方正仿宋简体" w:hint="eastAsia"/>
          <w:b/>
          <w:bCs/>
          <w:sz w:val="32"/>
          <w:szCs w:val="32"/>
        </w:rPr>
        <w:t>点</w:t>
      </w:r>
      <w:r w:rsidR="002405CE" w:rsidRPr="002405CE">
        <w:rPr>
          <w:rFonts w:eastAsia="方正仿宋简体" w:hint="eastAsia"/>
          <w:b/>
          <w:bCs/>
          <w:sz w:val="32"/>
          <w:szCs w:val="32"/>
        </w:rPr>
        <w:t>领域</w:t>
      </w:r>
      <w:proofErr w:type="gramEnd"/>
      <w:r w:rsidRPr="00FF76DF">
        <w:rPr>
          <w:rFonts w:eastAsia="方正仿宋简体"/>
          <w:b/>
          <w:bCs/>
          <w:sz w:val="32"/>
          <w:szCs w:val="32"/>
        </w:rPr>
        <w:t>简介</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2150"/>
        <w:gridCol w:w="6485"/>
      </w:tblGrid>
      <w:tr w:rsidR="002405CE" w:rsidRPr="00FF76DF" w:rsidTr="00F57BE9">
        <w:trPr>
          <w:trHeight w:val="458"/>
          <w:jc w:val="center"/>
        </w:trPr>
        <w:tc>
          <w:tcPr>
            <w:tcW w:w="2150" w:type="dxa"/>
            <w:vAlign w:val="center"/>
          </w:tcPr>
          <w:p w:rsidR="007161BE" w:rsidRDefault="002405CE" w:rsidP="007161BE">
            <w:pPr>
              <w:pStyle w:val="4"/>
              <w:snapToGrid w:val="0"/>
              <w:spacing w:before="0" w:after="0"/>
              <w:jc w:val="center"/>
              <w:rPr>
                <w:rFonts w:eastAsia="方正仿宋简体"/>
                <w:b/>
                <w:sz w:val="28"/>
                <w:szCs w:val="28"/>
              </w:rPr>
            </w:pPr>
            <w:r w:rsidRPr="00FF76DF">
              <w:rPr>
                <w:rFonts w:eastAsia="方正仿宋简体"/>
                <w:b/>
                <w:szCs w:val="21"/>
              </w:rPr>
              <w:br w:type="page"/>
            </w:r>
            <w:r w:rsidRPr="00FF76DF">
              <w:rPr>
                <w:rFonts w:eastAsia="方正仿宋简体"/>
                <w:b/>
                <w:szCs w:val="21"/>
              </w:rPr>
              <w:br w:type="page"/>
            </w:r>
            <w:r w:rsidRPr="006A73F0">
              <w:rPr>
                <w:rFonts w:eastAsia="方正仿宋简体"/>
                <w:b/>
                <w:sz w:val="28"/>
                <w:szCs w:val="28"/>
              </w:rPr>
              <w:t>原</w:t>
            </w:r>
            <w:r w:rsidR="00F57BE9">
              <w:rPr>
                <w:rFonts w:eastAsia="方正仿宋简体"/>
                <w:b/>
                <w:sz w:val="28"/>
                <w:szCs w:val="28"/>
              </w:rPr>
              <w:t>授权</w:t>
            </w:r>
            <w:r w:rsidRPr="006A73F0">
              <w:rPr>
                <w:rFonts w:eastAsia="方正仿宋简体"/>
                <w:b/>
                <w:sz w:val="28"/>
                <w:szCs w:val="28"/>
              </w:rPr>
              <w:t>工程硕士领域名称</w:t>
            </w:r>
          </w:p>
        </w:tc>
        <w:tc>
          <w:tcPr>
            <w:tcW w:w="6485" w:type="dxa"/>
            <w:vAlign w:val="center"/>
          </w:tcPr>
          <w:p w:rsidR="006A73F0" w:rsidRPr="006A73F0" w:rsidRDefault="002405CE" w:rsidP="006A73F0">
            <w:pPr>
              <w:pStyle w:val="4"/>
              <w:snapToGrid w:val="0"/>
              <w:spacing w:before="0" w:after="0"/>
              <w:jc w:val="center"/>
              <w:rPr>
                <w:rFonts w:eastAsia="方正仿宋简体"/>
                <w:b/>
                <w:sz w:val="28"/>
                <w:szCs w:val="28"/>
              </w:rPr>
            </w:pPr>
            <w:r w:rsidRPr="006A73F0">
              <w:rPr>
                <w:rFonts w:eastAsia="方正仿宋简体"/>
                <w:b/>
                <w:sz w:val="28"/>
                <w:szCs w:val="28"/>
              </w:rPr>
              <w:t>情况简介</w:t>
            </w:r>
          </w:p>
          <w:p w:rsidR="002405CE" w:rsidRPr="002405CE" w:rsidRDefault="006A73F0" w:rsidP="00D263EB">
            <w:pPr>
              <w:pStyle w:val="4"/>
              <w:snapToGrid w:val="0"/>
              <w:spacing w:before="0" w:after="0"/>
              <w:rPr>
                <w:rFonts w:eastAsia="方正仿宋简体"/>
                <w:b/>
                <w:szCs w:val="21"/>
              </w:rPr>
            </w:pPr>
            <w:r>
              <w:rPr>
                <w:rFonts w:ascii="Times New Roman" w:eastAsia="方正仿宋简体" w:hint="eastAsia"/>
                <w:szCs w:val="21"/>
              </w:rPr>
              <w:t>（</w:t>
            </w:r>
            <w:r w:rsidRPr="00FF76DF">
              <w:rPr>
                <w:rFonts w:ascii="Times New Roman" w:eastAsia="方正仿宋简体"/>
                <w:szCs w:val="21"/>
              </w:rPr>
              <w:t>简要介绍本</w:t>
            </w:r>
            <w:r w:rsidR="00F57BE9">
              <w:rPr>
                <w:rFonts w:ascii="Times New Roman" w:eastAsia="方正仿宋简体"/>
                <w:szCs w:val="21"/>
              </w:rPr>
              <w:t>领域</w:t>
            </w:r>
            <w:r w:rsidRPr="00FF76DF">
              <w:rPr>
                <w:rFonts w:ascii="Times New Roman" w:eastAsia="方正仿宋简体"/>
                <w:szCs w:val="21"/>
              </w:rPr>
              <w:t>的办学定位、</w:t>
            </w:r>
            <w:r w:rsidR="00910E81">
              <w:rPr>
                <w:rFonts w:ascii="Times New Roman" w:eastAsia="方正仿宋简体" w:hint="eastAsia"/>
                <w:szCs w:val="21"/>
              </w:rPr>
              <w:t>培养目标、社会与区域发展需求、</w:t>
            </w:r>
            <w:r w:rsidR="00910E81">
              <w:rPr>
                <w:rFonts w:ascii="Times New Roman" w:eastAsia="方正仿宋简体"/>
                <w:szCs w:val="21"/>
              </w:rPr>
              <w:t>师资力量</w:t>
            </w:r>
            <w:r w:rsidR="00910E81">
              <w:rPr>
                <w:rFonts w:ascii="Times New Roman" w:eastAsia="方正仿宋简体" w:hint="eastAsia"/>
                <w:szCs w:val="21"/>
              </w:rPr>
              <w:t>、</w:t>
            </w:r>
            <w:r w:rsidR="00910E81">
              <w:rPr>
                <w:rFonts w:ascii="Times New Roman" w:eastAsia="方正仿宋简体"/>
                <w:szCs w:val="21"/>
              </w:rPr>
              <w:t>人才培养</w:t>
            </w:r>
            <w:r w:rsidR="00910E81">
              <w:rPr>
                <w:rFonts w:ascii="Times New Roman" w:eastAsia="方正仿宋简体" w:hint="eastAsia"/>
                <w:szCs w:val="21"/>
              </w:rPr>
              <w:t>、科研和实践平台、</w:t>
            </w:r>
            <w:r w:rsidR="006B1128">
              <w:rPr>
                <w:rFonts w:ascii="Times New Roman" w:eastAsia="方正仿宋简体"/>
                <w:szCs w:val="21"/>
              </w:rPr>
              <w:t>思想政治</w:t>
            </w:r>
            <w:r w:rsidR="00910E81">
              <w:rPr>
                <w:rFonts w:ascii="Times New Roman" w:eastAsia="方正仿宋简体" w:hint="eastAsia"/>
                <w:szCs w:val="21"/>
              </w:rPr>
              <w:t>和社会责任教育、质量保障</w:t>
            </w:r>
            <w:r w:rsidR="00910E81">
              <w:rPr>
                <w:rFonts w:ascii="Times New Roman" w:eastAsia="方正仿宋简体"/>
                <w:szCs w:val="21"/>
              </w:rPr>
              <w:t>等有关内容</w:t>
            </w:r>
            <w:r w:rsidR="006B1128">
              <w:rPr>
                <w:rFonts w:ascii="Times New Roman" w:eastAsia="方正仿宋简体"/>
                <w:szCs w:val="21"/>
              </w:rPr>
              <w:t>。每个领域</w:t>
            </w:r>
            <w:r w:rsidRPr="00FF76DF">
              <w:rPr>
                <w:rFonts w:ascii="Times New Roman" w:eastAsia="方正仿宋简体"/>
                <w:szCs w:val="21"/>
              </w:rPr>
              <w:t>限</w:t>
            </w:r>
            <w:r w:rsidR="006B1128">
              <w:rPr>
                <w:rFonts w:ascii="Times New Roman" w:eastAsia="方正仿宋简体" w:hint="eastAsia"/>
                <w:szCs w:val="21"/>
              </w:rPr>
              <w:t>10</w:t>
            </w:r>
            <w:r w:rsidRPr="00FF76DF">
              <w:rPr>
                <w:rFonts w:ascii="Times New Roman" w:eastAsia="方正仿宋简体"/>
                <w:szCs w:val="21"/>
              </w:rPr>
              <w:t>00</w:t>
            </w:r>
            <w:r w:rsidR="006B1128">
              <w:rPr>
                <w:rFonts w:ascii="Times New Roman" w:eastAsia="方正仿宋简体"/>
                <w:szCs w:val="21"/>
              </w:rPr>
              <w:t>字</w:t>
            </w:r>
            <w:r w:rsidR="006B1128">
              <w:rPr>
                <w:rFonts w:ascii="Times New Roman" w:eastAsia="方正仿宋简体" w:hint="eastAsia"/>
                <w:szCs w:val="21"/>
              </w:rPr>
              <w:t>。</w:t>
            </w:r>
            <w:r>
              <w:rPr>
                <w:rFonts w:ascii="Times New Roman" w:eastAsia="方正仿宋简体" w:hint="eastAsia"/>
                <w:szCs w:val="21"/>
              </w:rPr>
              <w:t>）</w:t>
            </w:r>
          </w:p>
        </w:tc>
      </w:tr>
      <w:tr w:rsidR="002405CE" w:rsidRPr="00FF76DF" w:rsidTr="009F26D2">
        <w:trPr>
          <w:trHeight w:val="3338"/>
          <w:jc w:val="center"/>
        </w:trPr>
        <w:tc>
          <w:tcPr>
            <w:tcW w:w="2150" w:type="dxa"/>
            <w:vAlign w:val="center"/>
          </w:tcPr>
          <w:p w:rsidR="002405CE" w:rsidRPr="009F26D2" w:rsidRDefault="00436042" w:rsidP="009F26D2">
            <w:pPr>
              <w:pStyle w:val="4"/>
              <w:snapToGrid w:val="0"/>
              <w:ind w:firstLineChars="200" w:firstLine="422"/>
              <w:rPr>
                <w:rFonts w:eastAsia="华文仿宋"/>
                <w:b/>
                <w:szCs w:val="21"/>
              </w:rPr>
            </w:pPr>
            <w:r w:rsidRPr="009F26D2">
              <w:rPr>
                <w:rFonts w:ascii="Times New Roman" w:eastAsia="方正仿宋简体" w:hint="eastAsia"/>
                <w:b/>
                <w:bCs/>
                <w:szCs w:val="21"/>
              </w:rPr>
              <w:t>环境工程</w:t>
            </w:r>
          </w:p>
        </w:tc>
        <w:tc>
          <w:tcPr>
            <w:tcW w:w="6485" w:type="dxa"/>
          </w:tcPr>
          <w:p w:rsidR="00A6274F" w:rsidRDefault="004E3494" w:rsidP="00A6274F">
            <w:pPr>
              <w:pStyle w:val="4"/>
              <w:snapToGrid w:val="0"/>
              <w:spacing w:before="0" w:after="0" w:line="360" w:lineRule="exact"/>
              <w:ind w:firstLineChars="200" w:firstLine="420"/>
              <w:rPr>
                <w:rFonts w:ascii="Times New Roman" w:eastAsia="方正仿宋简体"/>
                <w:bCs/>
                <w:szCs w:val="21"/>
              </w:rPr>
            </w:pPr>
            <w:r w:rsidRPr="004E3494">
              <w:rPr>
                <w:rFonts w:ascii="Times New Roman" w:eastAsia="方正仿宋简体" w:hint="eastAsia"/>
                <w:bCs/>
                <w:szCs w:val="21"/>
              </w:rPr>
              <w:t>环境工程领域的办学结合四川农业大学的特性、学科的历史沿革、研究人员的学术背景以及环保事业发展趋势。立足四川及西南地区环境生态建设和环保产业主战场，主要为政府环保部门及各企事业单位与环境工程领域相关部门培养基础理论扎实、素质全面、工程实践能力强，并具有一定创新能力的应用型、高层次工程技术及管理人才。具体培养目标为：</w:t>
            </w:r>
            <w:r w:rsidRPr="004E3494">
              <w:rPr>
                <w:rFonts w:ascii="Times New Roman" w:eastAsia="方正仿宋简体" w:hint="eastAsia"/>
                <w:bCs/>
                <w:szCs w:val="21"/>
              </w:rPr>
              <w:t xml:space="preserve"> </w:t>
            </w:r>
            <w:r w:rsidRPr="004E3494">
              <w:rPr>
                <w:rFonts w:ascii="Times New Roman" w:eastAsia="方正仿宋简体" w:hint="eastAsia"/>
                <w:bCs/>
                <w:szCs w:val="21"/>
              </w:rPr>
              <w:t>热爱祖国、遵纪守法，具有良好的道德品质、职业素养和敬业精神；掌握本领域坚实的基础理论和系统的专门知识、以及解决本领域实际问题的先进技术和方法，具备承担本领域某一方向技术开发、工程设计与实施、工程规划与管理的能力，具有较强的表达、写作能力和仪器设备操作能力；能熟练阅读本领域科技文献资料，了解本领域的技术现状和发展趋势。</w:t>
            </w:r>
          </w:p>
          <w:p w:rsidR="00A6274F" w:rsidRDefault="004E3494" w:rsidP="00A6274F">
            <w:pPr>
              <w:pStyle w:val="4"/>
              <w:snapToGrid w:val="0"/>
              <w:spacing w:before="0" w:after="0" w:line="360" w:lineRule="exact"/>
              <w:ind w:firstLineChars="200" w:firstLine="420"/>
              <w:rPr>
                <w:rFonts w:ascii="Times New Roman" w:eastAsia="方正仿宋简体"/>
                <w:bCs/>
                <w:szCs w:val="21"/>
              </w:rPr>
            </w:pPr>
            <w:r w:rsidRPr="004E3494">
              <w:rPr>
                <w:rFonts w:ascii="Times New Roman" w:eastAsia="方正仿宋简体" w:hint="eastAsia"/>
                <w:bCs/>
                <w:szCs w:val="21"/>
              </w:rPr>
              <w:t>本领域校内师资</w:t>
            </w:r>
            <w:r w:rsidRPr="004E3494">
              <w:rPr>
                <w:rFonts w:ascii="Times New Roman" w:eastAsia="方正仿宋简体" w:hint="eastAsia"/>
                <w:bCs/>
                <w:szCs w:val="21"/>
              </w:rPr>
              <w:t>42</w:t>
            </w:r>
            <w:r w:rsidRPr="004E3494">
              <w:rPr>
                <w:rFonts w:ascii="Times New Roman" w:eastAsia="方正仿宋简体" w:hint="eastAsia"/>
                <w:bCs/>
                <w:szCs w:val="21"/>
              </w:rPr>
              <w:t>人，导师</w:t>
            </w:r>
            <w:r w:rsidRPr="004E3494">
              <w:rPr>
                <w:rFonts w:ascii="Times New Roman" w:eastAsia="方正仿宋简体" w:hint="eastAsia"/>
                <w:bCs/>
                <w:szCs w:val="21"/>
              </w:rPr>
              <w:t>32</w:t>
            </w:r>
            <w:r w:rsidRPr="004E3494">
              <w:rPr>
                <w:rFonts w:ascii="Times New Roman" w:eastAsia="方正仿宋简体" w:hint="eastAsia"/>
                <w:bCs/>
                <w:szCs w:val="21"/>
              </w:rPr>
              <w:t>人；</w:t>
            </w:r>
            <w:r w:rsidR="003C5AE2" w:rsidRPr="003C5AE2">
              <w:rPr>
                <w:rFonts w:ascii="Times New Roman" w:eastAsia="方正仿宋简体" w:hint="eastAsia"/>
                <w:bCs/>
                <w:szCs w:val="21"/>
              </w:rPr>
              <w:t>正高级职称</w:t>
            </w:r>
            <w:r w:rsidR="003C5AE2">
              <w:rPr>
                <w:rFonts w:ascii="Times New Roman" w:eastAsia="方正仿宋简体"/>
                <w:bCs/>
                <w:szCs w:val="21"/>
              </w:rPr>
              <w:t>1</w:t>
            </w:r>
            <w:r w:rsidR="00CA1D50">
              <w:rPr>
                <w:rFonts w:ascii="Times New Roman" w:eastAsia="方正仿宋简体"/>
                <w:bCs/>
                <w:szCs w:val="21"/>
              </w:rPr>
              <w:t>0</w:t>
            </w:r>
            <w:r w:rsidR="003C5AE2" w:rsidRPr="003C5AE2">
              <w:rPr>
                <w:rFonts w:ascii="Times New Roman" w:eastAsia="方正仿宋简体" w:hint="eastAsia"/>
                <w:bCs/>
                <w:szCs w:val="21"/>
              </w:rPr>
              <w:t>人，副高级职称</w:t>
            </w:r>
            <w:r w:rsidR="003C5AE2">
              <w:rPr>
                <w:rFonts w:ascii="Times New Roman" w:eastAsia="方正仿宋简体"/>
                <w:bCs/>
                <w:szCs w:val="21"/>
              </w:rPr>
              <w:t>1</w:t>
            </w:r>
            <w:r w:rsidR="00CA1D50">
              <w:rPr>
                <w:rFonts w:ascii="Times New Roman" w:eastAsia="方正仿宋简体"/>
                <w:bCs/>
                <w:szCs w:val="21"/>
              </w:rPr>
              <w:t>3</w:t>
            </w:r>
            <w:r w:rsidR="003C5AE2" w:rsidRPr="003C5AE2">
              <w:rPr>
                <w:rFonts w:ascii="Times New Roman" w:eastAsia="方正仿宋简体" w:hint="eastAsia"/>
                <w:bCs/>
                <w:szCs w:val="21"/>
              </w:rPr>
              <w:t>人</w:t>
            </w:r>
            <w:r w:rsidR="003C5AE2">
              <w:rPr>
                <w:rFonts w:ascii="Times New Roman" w:eastAsia="方正仿宋简体" w:hint="eastAsia"/>
                <w:bCs/>
                <w:szCs w:val="21"/>
              </w:rPr>
              <w:t>；</w:t>
            </w:r>
            <w:r w:rsidRPr="004E3494">
              <w:rPr>
                <w:rFonts w:ascii="Times New Roman" w:eastAsia="方正仿宋简体" w:hint="eastAsia"/>
                <w:bCs/>
                <w:szCs w:val="21"/>
              </w:rPr>
              <w:t>校外师资</w:t>
            </w:r>
            <w:r w:rsidRPr="004E3494">
              <w:rPr>
                <w:rFonts w:ascii="Times New Roman" w:eastAsia="方正仿宋简体" w:hint="eastAsia"/>
                <w:bCs/>
                <w:szCs w:val="21"/>
              </w:rPr>
              <w:t>30</w:t>
            </w:r>
            <w:r w:rsidRPr="004E3494">
              <w:rPr>
                <w:rFonts w:ascii="Times New Roman" w:eastAsia="方正仿宋简体" w:hint="eastAsia"/>
                <w:bCs/>
                <w:szCs w:val="21"/>
              </w:rPr>
              <w:t>人，导师</w:t>
            </w:r>
            <w:r w:rsidRPr="004E3494">
              <w:rPr>
                <w:rFonts w:ascii="Times New Roman" w:eastAsia="方正仿宋简体" w:hint="eastAsia"/>
                <w:bCs/>
                <w:szCs w:val="21"/>
              </w:rPr>
              <w:t>22</w:t>
            </w:r>
            <w:r w:rsidRPr="004E3494">
              <w:rPr>
                <w:rFonts w:ascii="Times New Roman" w:eastAsia="方正仿宋简体" w:hint="eastAsia"/>
                <w:bCs/>
                <w:szCs w:val="21"/>
              </w:rPr>
              <w:t>人。已形成职称及学历结构合理的教师队伍。已毕业研究生</w:t>
            </w:r>
            <w:r w:rsidRPr="004E3494">
              <w:rPr>
                <w:rFonts w:ascii="Times New Roman" w:eastAsia="方正仿宋简体" w:hint="eastAsia"/>
                <w:bCs/>
                <w:szCs w:val="21"/>
              </w:rPr>
              <w:t>88</w:t>
            </w:r>
            <w:r w:rsidRPr="004E3494">
              <w:rPr>
                <w:rFonts w:ascii="Times New Roman" w:eastAsia="方正仿宋简体" w:hint="eastAsia"/>
                <w:bCs/>
                <w:szCs w:val="21"/>
              </w:rPr>
              <w:t>人，在校</w:t>
            </w:r>
            <w:r w:rsidRPr="004E3494">
              <w:rPr>
                <w:rFonts w:ascii="Times New Roman" w:eastAsia="方正仿宋简体" w:hint="eastAsia"/>
                <w:bCs/>
                <w:szCs w:val="21"/>
              </w:rPr>
              <w:t>60</w:t>
            </w:r>
            <w:r w:rsidRPr="004E3494">
              <w:rPr>
                <w:rFonts w:ascii="Times New Roman" w:eastAsia="方正仿宋简体" w:hint="eastAsia"/>
                <w:bCs/>
                <w:szCs w:val="21"/>
              </w:rPr>
              <w:t>人。现有</w:t>
            </w:r>
            <w:r w:rsidRPr="004E3494">
              <w:rPr>
                <w:rFonts w:ascii="Times New Roman" w:eastAsia="方正仿宋简体" w:hint="eastAsia"/>
                <w:bCs/>
                <w:szCs w:val="21"/>
              </w:rPr>
              <w:t>1</w:t>
            </w:r>
            <w:r w:rsidRPr="004E3494">
              <w:rPr>
                <w:rFonts w:ascii="Times New Roman" w:eastAsia="方正仿宋简体" w:hint="eastAsia"/>
                <w:bCs/>
                <w:szCs w:val="21"/>
              </w:rPr>
              <w:t>个省部共建实验示范中心、</w:t>
            </w:r>
            <w:r w:rsidRPr="004E3494">
              <w:rPr>
                <w:rFonts w:ascii="Times New Roman" w:eastAsia="方正仿宋简体" w:hint="eastAsia"/>
                <w:bCs/>
                <w:szCs w:val="21"/>
              </w:rPr>
              <w:t>3</w:t>
            </w:r>
            <w:r w:rsidRPr="004E3494">
              <w:rPr>
                <w:rFonts w:ascii="Times New Roman" w:eastAsia="方正仿宋简体" w:hint="eastAsia"/>
                <w:bCs/>
                <w:szCs w:val="21"/>
              </w:rPr>
              <w:t>个省级实验平台、</w:t>
            </w:r>
            <w:r w:rsidRPr="004E3494">
              <w:rPr>
                <w:rFonts w:ascii="Times New Roman" w:eastAsia="方正仿宋简体" w:hint="eastAsia"/>
                <w:bCs/>
                <w:szCs w:val="21"/>
              </w:rPr>
              <w:t>5</w:t>
            </w:r>
            <w:r w:rsidRPr="004E3494">
              <w:rPr>
                <w:rFonts w:ascii="Times New Roman" w:eastAsia="方正仿宋简体" w:hint="eastAsia"/>
                <w:bCs/>
                <w:szCs w:val="21"/>
              </w:rPr>
              <w:t>个校级及</w:t>
            </w:r>
            <w:r w:rsidRPr="004E3494">
              <w:rPr>
                <w:rFonts w:ascii="Times New Roman" w:eastAsia="方正仿宋简体" w:hint="eastAsia"/>
                <w:bCs/>
                <w:szCs w:val="21"/>
              </w:rPr>
              <w:t>10</w:t>
            </w:r>
            <w:r w:rsidRPr="004E3494">
              <w:rPr>
                <w:rFonts w:ascii="Times New Roman" w:eastAsia="方正仿宋简体" w:hint="eastAsia"/>
                <w:bCs/>
                <w:szCs w:val="21"/>
              </w:rPr>
              <w:t>个学科专业实验室；</w:t>
            </w:r>
            <w:r w:rsidRPr="004E3494">
              <w:rPr>
                <w:rFonts w:ascii="Times New Roman" w:eastAsia="方正仿宋简体" w:hint="eastAsia"/>
                <w:bCs/>
                <w:szCs w:val="21"/>
              </w:rPr>
              <w:t>8</w:t>
            </w:r>
            <w:r w:rsidRPr="004E3494">
              <w:rPr>
                <w:rFonts w:ascii="Times New Roman" w:eastAsia="方正仿宋简体" w:hint="eastAsia"/>
                <w:bCs/>
                <w:szCs w:val="21"/>
              </w:rPr>
              <w:t>家企事业长期实践基地；校内导师工程应用科研经费</w:t>
            </w:r>
            <w:r w:rsidRPr="004E3494">
              <w:rPr>
                <w:rFonts w:ascii="Times New Roman" w:eastAsia="方正仿宋简体" w:hint="eastAsia"/>
                <w:bCs/>
                <w:szCs w:val="21"/>
              </w:rPr>
              <w:t>2000</w:t>
            </w:r>
            <w:r w:rsidRPr="004E3494">
              <w:rPr>
                <w:rFonts w:ascii="Times New Roman" w:eastAsia="方正仿宋简体" w:hint="eastAsia"/>
                <w:bCs/>
                <w:szCs w:val="21"/>
              </w:rPr>
              <w:t>余万元；构建了校内及企业奖助学金体系。</w:t>
            </w:r>
          </w:p>
          <w:p w:rsidR="00A6274F" w:rsidRDefault="004E3494" w:rsidP="00A6274F">
            <w:pPr>
              <w:pStyle w:val="4"/>
              <w:snapToGrid w:val="0"/>
              <w:spacing w:before="0" w:after="0" w:line="360" w:lineRule="exact"/>
              <w:ind w:firstLineChars="200" w:firstLine="420"/>
              <w:rPr>
                <w:rFonts w:ascii="Times New Roman" w:eastAsia="方正仿宋简体"/>
                <w:bCs/>
                <w:szCs w:val="21"/>
              </w:rPr>
            </w:pPr>
            <w:r w:rsidRPr="004E3494">
              <w:rPr>
                <w:rFonts w:ascii="Times New Roman" w:eastAsia="方正仿宋简体" w:hint="eastAsia"/>
                <w:bCs/>
                <w:szCs w:val="21"/>
              </w:rPr>
              <w:t>学校建立了有效的教学质量监控体系及校内外质量信息反馈系统，教学信息收集、反馈管理有序。工程实践管理，建立了工程实践组织实施、考核评价等制度</w:t>
            </w:r>
            <w:r w:rsidR="00A6274F">
              <w:rPr>
                <w:rFonts w:ascii="Times New Roman" w:eastAsia="方正仿宋简体" w:hint="eastAsia"/>
                <w:bCs/>
                <w:szCs w:val="21"/>
              </w:rPr>
              <w:t>：</w:t>
            </w:r>
            <w:r w:rsidRPr="004E3494">
              <w:rPr>
                <w:rFonts w:ascii="Times New Roman" w:eastAsia="方正仿宋简体" w:hint="eastAsia"/>
                <w:bCs/>
                <w:szCs w:val="21"/>
              </w:rPr>
              <w:t>在校外实践开始前，本领域工程研究生需与导师一起制订专业实践计划，列出专业实践的具体内容和实践时间。专业实践结束后，需提交实践总结报告。学院校外实践考核小组根据工程硕士研究生的实践工作量、综合表现及实践单位的反馈意见。学位</w:t>
            </w:r>
            <w:proofErr w:type="gramStart"/>
            <w:r w:rsidRPr="004E3494">
              <w:rPr>
                <w:rFonts w:ascii="Times New Roman" w:eastAsia="方正仿宋简体" w:hint="eastAsia"/>
                <w:bCs/>
                <w:szCs w:val="21"/>
              </w:rPr>
              <w:t>点制定</w:t>
            </w:r>
            <w:proofErr w:type="gramEnd"/>
            <w:r w:rsidRPr="004E3494">
              <w:rPr>
                <w:rFonts w:ascii="Times New Roman" w:eastAsia="方正仿宋简体" w:hint="eastAsia"/>
                <w:bCs/>
                <w:szCs w:val="21"/>
              </w:rPr>
              <w:t>学位论文开题、中期考核、评阅、预答辩、答</w:t>
            </w:r>
            <w:r w:rsidRPr="00A6274F">
              <w:rPr>
                <w:rFonts w:ascii="Times New Roman" w:eastAsia="方正仿宋简体" w:hint="eastAsia"/>
                <w:bCs/>
                <w:szCs w:val="21"/>
              </w:rPr>
              <w:t>辩等重要环</w:t>
            </w:r>
            <w:r w:rsidRPr="004E3494">
              <w:rPr>
                <w:rFonts w:ascii="Times New Roman" w:eastAsia="方正仿宋简体" w:hint="eastAsia"/>
                <w:bCs/>
                <w:szCs w:val="21"/>
              </w:rPr>
              <w:t>节管理要求，学位点和导师负责学位论文管理过程，学院负责对学位论文管理过程的监督和督查。</w:t>
            </w:r>
            <w:r w:rsidR="00A6274F" w:rsidRPr="004E3494">
              <w:rPr>
                <w:rFonts w:ascii="Times New Roman" w:eastAsia="方正仿宋简体" w:hint="eastAsia"/>
                <w:bCs/>
                <w:szCs w:val="21"/>
              </w:rPr>
              <w:t>规范</w:t>
            </w:r>
            <w:r w:rsidRPr="004E3494">
              <w:rPr>
                <w:rFonts w:ascii="Times New Roman" w:eastAsia="方正仿宋简体" w:hint="eastAsia"/>
                <w:bCs/>
                <w:szCs w:val="21"/>
              </w:rPr>
              <w:t>学术道德教育，通过入学教育、课堂学习、导师言传身教“三位一体”的教育方式，加强学术道德规范教育。</w:t>
            </w:r>
          </w:p>
          <w:p w:rsidR="00F5622D" w:rsidRDefault="00A6274F" w:rsidP="00A6274F">
            <w:pPr>
              <w:pStyle w:val="4"/>
              <w:snapToGrid w:val="0"/>
              <w:spacing w:before="0" w:after="0" w:line="360" w:lineRule="exact"/>
              <w:ind w:firstLineChars="200" w:firstLine="420"/>
              <w:rPr>
                <w:rFonts w:ascii="Times New Roman" w:eastAsia="方正仿宋简体"/>
                <w:bCs/>
                <w:szCs w:val="21"/>
              </w:rPr>
            </w:pPr>
            <w:r>
              <w:rPr>
                <w:rFonts w:ascii="Times New Roman" w:eastAsia="方正仿宋简体" w:hint="eastAsia"/>
                <w:bCs/>
                <w:szCs w:val="21"/>
              </w:rPr>
              <w:t>强化</w:t>
            </w:r>
            <w:r w:rsidR="004E3494" w:rsidRPr="004E3494">
              <w:rPr>
                <w:rFonts w:ascii="Times New Roman" w:eastAsia="方正仿宋简体" w:hint="eastAsia"/>
                <w:bCs/>
                <w:szCs w:val="21"/>
              </w:rPr>
              <w:t>制度建设</w:t>
            </w:r>
            <w:r>
              <w:rPr>
                <w:rFonts w:ascii="Times New Roman" w:eastAsia="方正仿宋简体" w:hint="eastAsia"/>
                <w:bCs/>
                <w:szCs w:val="21"/>
              </w:rPr>
              <w:t>：</w:t>
            </w:r>
            <w:r w:rsidR="004E3494" w:rsidRPr="004E3494">
              <w:rPr>
                <w:rFonts w:ascii="Times New Roman" w:eastAsia="方正仿宋简体" w:hint="eastAsia"/>
                <w:bCs/>
                <w:szCs w:val="21"/>
              </w:rPr>
              <w:t>一是学位论文送审前须经过学术不端软件检测；二是严把论文评审关，后</w:t>
            </w:r>
            <w:r w:rsidR="004E3494" w:rsidRPr="004E3494">
              <w:rPr>
                <w:rFonts w:ascii="Times New Roman" w:eastAsia="方正仿宋简体" w:hint="eastAsia"/>
                <w:bCs/>
                <w:szCs w:val="21"/>
              </w:rPr>
              <w:t>30%</w:t>
            </w:r>
            <w:r w:rsidR="004E3494" w:rsidRPr="004E3494">
              <w:rPr>
                <w:rFonts w:ascii="Times New Roman" w:eastAsia="方正仿宋简体" w:hint="eastAsia"/>
                <w:bCs/>
                <w:szCs w:val="21"/>
              </w:rPr>
              <w:t>实行双盲评审制度，提高评审结论的客观性和学术评审公开化；三是实行预答辩制度，再次对论文质量进行把关；四是严把学位论文答辩关，督导组现场督导，保证了论文答辩质量。</w:t>
            </w:r>
          </w:p>
          <w:p w:rsidR="00A82D99" w:rsidRPr="00FF76DF" w:rsidRDefault="00A82D99" w:rsidP="00A6274F">
            <w:pPr>
              <w:pStyle w:val="4"/>
              <w:snapToGrid w:val="0"/>
              <w:spacing w:before="0" w:after="0" w:line="360" w:lineRule="exact"/>
              <w:ind w:firstLineChars="200" w:firstLine="420"/>
              <w:rPr>
                <w:rFonts w:ascii="Times New Roman" w:eastAsia="方正仿宋简体" w:hint="eastAsia"/>
                <w:bCs/>
                <w:szCs w:val="21"/>
              </w:rPr>
            </w:pPr>
            <w:bookmarkStart w:id="3" w:name="_GoBack"/>
            <w:bookmarkEnd w:id="3"/>
          </w:p>
        </w:tc>
      </w:tr>
    </w:tbl>
    <w:p w:rsidR="002405CE" w:rsidRPr="002405CE" w:rsidRDefault="002405CE" w:rsidP="002405CE">
      <w:pPr>
        <w:spacing w:line="312" w:lineRule="auto"/>
        <w:jc w:val="center"/>
        <w:rPr>
          <w:rFonts w:eastAsia="方正仿宋简体"/>
          <w:b/>
          <w:bCs/>
          <w:sz w:val="32"/>
          <w:szCs w:val="32"/>
        </w:rPr>
      </w:pPr>
      <w:r w:rsidRPr="002405CE">
        <w:rPr>
          <w:rFonts w:ascii="宋体" w:hAnsi="宋体" w:hint="eastAsia"/>
          <w:b/>
          <w:bCs/>
          <w:sz w:val="32"/>
          <w:szCs w:val="32"/>
        </w:rPr>
        <w:lastRenderedPageBreak/>
        <w:t>Ⅱ</w:t>
      </w:r>
      <w:r w:rsidRPr="002405CE">
        <w:rPr>
          <w:rFonts w:eastAsia="方正仿宋简体"/>
          <w:b/>
          <w:bCs/>
          <w:sz w:val="32"/>
          <w:szCs w:val="32"/>
        </w:rPr>
        <w:t>对应调整的专业学位类别简介</w:t>
      </w:r>
    </w:p>
    <w:tbl>
      <w:tblPr>
        <w:tblW w:w="97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244"/>
        <w:gridCol w:w="5461"/>
      </w:tblGrid>
      <w:tr w:rsidR="00F57BE9" w:rsidRPr="00FF76DF" w:rsidTr="00F57BE9">
        <w:trPr>
          <w:trHeight w:val="539"/>
          <w:jc w:val="center"/>
        </w:trPr>
        <w:tc>
          <w:tcPr>
            <w:tcW w:w="4244" w:type="dxa"/>
            <w:tcBorders>
              <w:top w:val="single" w:sz="12" w:space="0" w:color="auto"/>
              <w:left w:val="single" w:sz="12" w:space="0" w:color="auto"/>
              <w:bottom w:val="single" w:sz="12" w:space="0" w:color="auto"/>
              <w:right w:val="single" w:sz="12" w:space="0" w:color="auto"/>
            </w:tcBorders>
            <w:vAlign w:val="center"/>
          </w:tcPr>
          <w:p w:rsidR="00F57BE9" w:rsidRPr="00FF76DF" w:rsidRDefault="00F57BE9" w:rsidP="00F57BE9">
            <w:pPr>
              <w:pStyle w:val="4"/>
              <w:snapToGrid w:val="0"/>
              <w:spacing w:before="0" w:after="0"/>
              <w:jc w:val="center"/>
              <w:rPr>
                <w:rFonts w:eastAsia="方正仿宋简体"/>
                <w:b/>
                <w:bCs/>
                <w:szCs w:val="21"/>
              </w:rPr>
            </w:pPr>
            <w:r w:rsidRPr="00F57BE9">
              <w:rPr>
                <w:rFonts w:eastAsia="方正仿宋简体"/>
                <w:b/>
                <w:sz w:val="28"/>
                <w:szCs w:val="28"/>
              </w:rPr>
              <w:t>专业学位类别</w:t>
            </w:r>
            <w:r>
              <w:rPr>
                <w:rFonts w:eastAsia="方正仿宋简体"/>
                <w:b/>
                <w:sz w:val="28"/>
                <w:szCs w:val="28"/>
              </w:rPr>
              <w:t>硕士授权点</w:t>
            </w:r>
            <w:r w:rsidRPr="00F57BE9">
              <w:rPr>
                <w:rFonts w:eastAsia="方正仿宋简体"/>
                <w:b/>
                <w:sz w:val="28"/>
                <w:szCs w:val="28"/>
              </w:rPr>
              <w:t>名称</w:t>
            </w:r>
          </w:p>
        </w:tc>
        <w:tc>
          <w:tcPr>
            <w:tcW w:w="5461" w:type="dxa"/>
            <w:tcBorders>
              <w:top w:val="single" w:sz="12" w:space="0" w:color="auto"/>
              <w:left w:val="single" w:sz="12" w:space="0" w:color="auto"/>
              <w:bottom w:val="single" w:sz="12" w:space="0" w:color="auto"/>
              <w:right w:val="single" w:sz="12" w:space="0" w:color="auto"/>
            </w:tcBorders>
            <w:vAlign w:val="center"/>
          </w:tcPr>
          <w:p w:rsidR="00F57BE9" w:rsidRPr="00E0537E" w:rsidRDefault="007B1203" w:rsidP="00F57BE9">
            <w:pPr>
              <w:pStyle w:val="4"/>
              <w:snapToGrid w:val="0"/>
              <w:spacing w:before="0" w:after="0"/>
              <w:jc w:val="center"/>
              <w:rPr>
                <w:rFonts w:eastAsia="方正仿宋简体"/>
                <w:b/>
                <w:bCs/>
                <w:sz w:val="24"/>
                <w:szCs w:val="24"/>
              </w:rPr>
            </w:pPr>
            <w:r w:rsidRPr="00E0537E">
              <w:rPr>
                <w:rFonts w:eastAsia="方正仿宋简体" w:hint="eastAsia"/>
                <w:b/>
                <w:bCs/>
                <w:sz w:val="24"/>
                <w:szCs w:val="24"/>
              </w:rPr>
              <w:t>资源与环境</w:t>
            </w:r>
          </w:p>
        </w:tc>
      </w:tr>
      <w:tr w:rsidR="00F57BE9" w:rsidRPr="00D35773" w:rsidTr="009C2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51"/>
          <w:jc w:val="center"/>
        </w:trPr>
        <w:tc>
          <w:tcPr>
            <w:tcW w:w="9705" w:type="dxa"/>
            <w:gridSpan w:val="2"/>
            <w:tcBorders>
              <w:top w:val="single" w:sz="12" w:space="0" w:color="auto"/>
              <w:left w:val="single" w:sz="12" w:space="0" w:color="auto"/>
              <w:bottom w:val="single" w:sz="12" w:space="0" w:color="auto"/>
              <w:right w:val="single" w:sz="12" w:space="0" w:color="auto"/>
            </w:tcBorders>
          </w:tcPr>
          <w:p w:rsidR="0010224C" w:rsidRPr="00A6274F" w:rsidRDefault="006B1128" w:rsidP="00A6274F">
            <w:pPr>
              <w:spacing w:before="60" w:line="460" w:lineRule="exact"/>
              <w:ind w:firstLineChars="100" w:firstLine="210"/>
              <w:rPr>
                <w:rFonts w:eastAsia="方正仿宋简体"/>
                <w:szCs w:val="21"/>
              </w:rPr>
            </w:pPr>
            <w:r>
              <w:rPr>
                <w:rFonts w:eastAsia="方正仿宋简体" w:hint="eastAsia"/>
                <w:szCs w:val="21"/>
              </w:rPr>
              <w:t>（</w:t>
            </w:r>
            <w:r w:rsidRPr="00FF76DF">
              <w:rPr>
                <w:rFonts w:eastAsia="方正仿宋简体"/>
                <w:szCs w:val="21"/>
              </w:rPr>
              <w:t>简要介绍本专业学位</w:t>
            </w:r>
            <w:r w:rsidR="00D50247">
              <w:rPr>
                <w:rFonts w:eastAsia="方正仿宋简体" w:hint="eastAsia"/>
                <w:szCs w:val="21"/>
              </w:rPr>
              <w:t>类别</w:t>
            </w:r>
            <w:r>
              <w:rPr>
                <w:rFonts w:eastAsia="方正仿宋简体"/>
                <w:szCs w:val="21"/>
              </w:rPr>
              <w:t>硕士学位授权点</w:t>
            </w:r>
            <w:r w:rsidRPr="00FF76DF">
              <w:rPr>
                <w:rFonts w:eastAsia="方正仿宋简体"/>
                <w:szCs w:val="21"/>
              </w:rPr>
              <w:t>的办学定位、</w:t>
            </w:r>
            <w:r w:rsidR="009C29D9">
              <w:rPr>
                <w:rFonts w:eastAsia="方正仿宋简体" w:hint="eastAsia"/>
                <w:szCs w:val="21"/>
              </w:rPr>
              <w:t>培养目标、</w:t>
            </w:r>
            <w:r w:rsidRPr="00FF76DF">
              <w:rPr>
                <w:rFonts w:eastAsia="方正仿宋简体"/>
                <w:szCs w:val="21"/>
              </w:rPr>
              <w:t>社会与区域发展需求、</w:t>
            </w:r>
            <w:r w:rsidR="009C29D9">
              <w:rPr>
                <w:rFonts w:eastAsia="方正仿宋简体"/>
                <w:szCs w:val="21"/>
              </w:rPr>
              <w:t>师资力量</w:t>
            </w:r>
            <w:r w:rsidR="009C29D9">
              <w:rPr>
                <w:rFonts w:eastAsia="方正仿宋简体" w:hint="eastAsia"/>
                <w:szCs w:val="21"/>
              </w:rPr>
              <w:t>、</w:t>
            </w:r>
            <w:r w:rsidR="009C29D9" w:rsidRPr="00FF76DF">
              <w:rPr>
                <w:rFonts w:eastAsia="方正仿宋简体"/>
                <w:szCs w:val="21"/>
              </w:rPr>
              <w:t>人才培养</w:t>
            </w:r>
            <w:r w:rsidR="009C29D9">
              <w:rPr>
                <w:rFonts w:eastAsia="方正仿宋简体" w:hint="eastAsia"/>
                <w:szCs w:val="21"/>
              </w:rPr>
              <w:t>、科研和实践平台、思想政治和社会责任教育、质</w:t>
            </w:r>
            <w:r>
              <w:rPr>
                <w:rFonts w:eastAsia="方正仿宋简体"/>
                <w:szCs w:val="21"/>
              </w:rPr>
              <w:t>量保障</w:t>
            </w:r>
            <w:r w:rsidRPr="00FF76DF">
              <w:rPr>
                <w:rFonts w:eastAsia="方正仿宋简体"/>
                <w:szCs w:val="21"/>
              </w:rPr>
              <w:t>等有关</w:t>
            </w:r>
            <w:r>
              <w:rPr>
                <w:rFonts w:eastAsia="方正仿宋简体"/>
                <w:szCs w:val="21"/>
              </w:rPr>
              <w:t>计划安排</w:t>
            </w:r>
            <w:r>
              <w:rPr>
                <w:rFonts w:eastAsia="方正仿宋简体" w:hint="eastAsia"/>
                <w:szCs w:val="21"/>
              </w:rPr>
              <w:t>。</w:t>
            </w:r>
            <w:r w:rsidRPr="00FF76DF">
              <w:rPr>
                <w:rFonts w:eastAsia="方正仿宋简体"/>
                <w:szCs w:val="21"/>
              </w:rPr>
              <w:t>限</w:t>
            </w:r>
            <w:r>
              <w:rPr>
                <w:rFonts w:eastAsia="方正仿宋简体" w:hint="eastAsia"/>
                <w:szCs w:val="21"/>
              </w:rPr>
              <w:t>20</w:t>
            </w:r>
            <w:r w:rsidRPr="00FF76DF">
              <w:rPr>
                <w:rFonts w:eastAsia="方正仿宋简体"/>
                <w:szCs w:val="21"/>
              </w:rPr>
              <w:t>00</w:t>
            </w:r>
            <w:r>
              <w:rPr>
                <w:rFonts w:eastAsia="方正仿宋简体"/>
                <w:szCs w:val="21"/>
              </w:rPr>
              <w:t>字</w:t>
            </w:r>
            <w:r>
              <w:rPr>
                <w:rFonts w:eastAsia="方正仿宋简体" w:hint="eastAsia"/>
                <w:szCs w:val="21"/>
              </w:rPr>
              <w:t>。）</w:t>
            </w:r>
          </w:p>
          <w:p w:rsidR="008D6184" w:rsidRPr="008D6184" w:rsidRDefault="008D6184" w:rsidP="00A6274F">
            <w:pPr>
              <w:widowControl/>
              <w:adjustRightInd w:val="0"/>
              <w:snapToGrid w:val="0"/>
              <w:spacing w:line="460" w:lineRule="exact"/>
              <w:ind w:firstLineChars="200" w:firstLine="420"/>
              <w:jc w:val="left"/>
              <w:rPr>
                <w:rFonts w:eastAsia="方正仿宋简体"/>
                <w:szCs w:val="21"/>
              </w:rPr>
            </w:pPr>
            <w:r w:rsidRPr="008D6184">
              <w:rPr>
                <w:rFonts w:eastAsia="方正仿宋简体" w:hint="eastAsia"/>
                <w:szCs w:val="21"/>
              </w:rPr>
              <w:t>资源与环境类别硕士授权点，以实践能力为中心，以职业需求为导向，以培养高素质应用型技术人才为目标，以产学结合为途径，加强教师队伍、实践平台及基地建设，注重学位论文应用导向，完善质量保障体系，立足四川及西南地区环境生态建设和资源与环境保护产业主战场，培养基础理论扎实、素质全面、具有创新能力，具有一定专业技能的资源与环境类高层次应用人才。</w:t>
            </w:r>
          </w:p>
          <w:p w:rsidR="008D6184" w:rsidRPr="008D6184" w:rsidRDefault="008D6184" w:rsidP="00A6274F">
            <w:pPr>
              <w:widowControl/>
              <w:adjustRightInd w:val="0"/>
              <w:snapToGrid w:val="0"/>
              <w:spacing w:line="460" w:lineRule="exact"/>
              <w:ind w:firstLineChars="200" w:firstLine="422"/>
              <w:jc w:val="left"/>
              <w:rPr>
                <w:rFonts w:eastAsia="方正仿宋简体"/>
                <w:szCs w:val="21"/>
              </w:rPr>
            </w:pPr>
            <w:r w:rsidRPr="00A6274F">
              <w:rPr>
                <w:rFonts w:eastAsia="方正仿宋简体" w:hint="eastAsia"/>
                <w:b/>
                <w:szCs w:val="21"/>
              </w:rPr>
              <w:t>培养目标</w:t>
            </w:r>
            <w:r w:rsidR="00A6274F" w:rsidRPr="00A6274F">
              <w:rPr>
                <w:rFonts w:eastAsia="方正仿宋简体" w:hint="eastAsia"/>
                <w:b/>
                <w:szCs w:val="21"/>
              </w:rPr>
              <w:t>：</w:t>
            </w:r>
            <w:r w:rsidRPr="008D6184">
              <w:rPr>
                <w:rFonts w:eastAsia="方正仿宋简体" w:hint="eastAsia"/>
                <w:szCs w:val="21"/>
              </w:rPr>
              <w:t>热爱祖国、遵纪守法，具有良好的道德品质；具有敬业精神、求真务实的工作态度；具有创新精神和实践能力；具有解决资源与环境领域实际工程问题的能力。熟练掌握本领域基础理论和系统的专业知识；基本掌握本学科相关研究领域的研究方法和先进技术；具备承担本领域某一方向技术开发、工程设计与实施、工程规划与管理的能力；能熟练阅读本领域的科技文献资料，了解本领域的技术现状和发展趋势。思想活跃、具备创新精神和能力；具有一定的国际视野、外语表达能力、及与人合作精神；具有良好的环境工程领域的应用型和工程研究型的高级人才；适应我国现代化经济建设需要、德智体全面发展的高层次资源与环境工程技术和管理人才。具有较好的语言表达能力；具有较强的与人沟通能力和团队合作能力；具有较强的总结归纳能力；具有较强的专业写作能力。</w:t>
            </w:r>
          </w:p>
          <w:p w:rsidR="008D6184" w:rsidRPr="008D6184" w:rsidRDefault="00A6274F" w:rsidP="00A6274F">
            <w:pPr>
              <w:widowControl/>
              <w:adjustRightInd w:val="0"/>
              <w:snapToGrid w:val="0"/>
              <w:spacing w:line="460" w:lineRule="exact"/>
              <w:ind w:firstLineChars="200" w:firstLine="422"/>
              <w:jc w:val="left"/>
              <w:rPr>
                <w:rFonts w:eastAsia="方正仿宋简体"/>
                <w:szCs w:val="21"/>
              </w:rPr>
            </w:pPr>
            <w:r w:rsidRPr="00A6274F">
              <w:rPr>
                <w:rFonts w:eastAsia="方正仿宋简体" w:hint="eastAsia"/>
                <w:b/>
                <w:szCs w:val="21"/>
              </w:rPr>
              <w:t>基本条件：</w:t>
            </w:r>
            <w:r w:rsidRPr="00A6274F">
              <w:rPr>
                <w:rFonts w:eastAsia="方正仿宋简体" w:hint="eastAsia"/>
                <w:szCs w:val="21"/>
              </w:rPr>
              <w:t>学位点</w:t>
            </w:r>
            <w:r w:rsidR="008D6184" w:rsidRPr="008D6184">
              <w:rPr>
                <w:rFonts w:eastAsia="方正仿宋简体" w:hint="eastAsia"/>
                <w:szCs w:val="21"/>
              </w:rPr>
              <w:t>目前有博士和硕士生导师</w:t>
            </w:r>
            <w:r w:rsidR="008D6184" w:rsidRPr="008D6184">
              <w:rPr>
                <w:rFonts w:eastAsia="方正仿宋简体" w:hint="eastAsia"/>
                <w:szCs w:val="21"/>
              </w:rPr>
              <w:t>32</w:t>
            </w:r>
            <w:r w:rsidR="008D6184" w:rsidRPr="008D6184">
              <w:rPr>
                <w:rFonts w:eastAsia="方正仿宋简体" w:hint="eastAsia"/>
                <w:szCs w:val="21"/>
              </w:rPr>
              <w:t>人，四川省学术和技术带头人</w:t>
            </w:r>
            <w:r w:rsidR="008D6184" w:rsidRPr="008D6184">
              <w:rPr>
                <w:rFonts w:eastAsia="方正仿宋简体" w:hint="eastAsia"/>
                <w:szCs w:val="21"/>
              </w:rPr>
              <w:t>3</w:t>
            </w:r>
            <w:r w:rsidR="008D6184" w:rsidRPr="008D6184">
              <w:rPr>
                <w:rFonts w:eastAsia="方正仿宋简体" w:hint="eastAsia"/>
                <w:szCs w:val="21"/>
              </w:rPr>
              <w:t>人，</w:t>
            </w:r>
            <w:proofErr w:type="gramStart"/>
            <w:r w:rsidR="008D6184" w:rsidRPr="008D6184">
              <w:rPr>
                <w:rFonts w:eastAsia="方正仿宋简体" w:hint="eastAsia"/>
                <w:szCs w:val="21"/>
              </w:rPr>
              <w:t>省突出</w:t>
            </w:r>
            <w:proofErr w:type="gramEnd"/>
            <w:r w:rsidR="008D6184" w:rsidRPr="008D6184">
              <w:rPr>
                <w:rFonts w:eastAsia="方正仿宋简体" w:hint="eastAsia"/>
                <w:szCs w:val="21"/>
              </w:rPr>
              <w:t>贡献专家</w:t>
            </w:r>
            <w:r w:rsidR="008D6184" w:rsidRPr="008D6184">
              <w:rPr>
                <w:rFonts w:eastAsia="方正仿宋简体" w:hint="eastAsia"/>
                <w:szCs w:val="21"/>
              </w:rPr>
              <w:t>1</w:t>
            </w:r>
            <w:r w:rsidR="008D6184" w:rsidRPr="008D6184">
              <w:rPr>
                <w:rFonts w:eastAsia="方正仿宋简体" w:hint="eastAsia"/>
                <w:szCs w:val="21"/>
              </w:rPr>
              <w:t>人，</w:t>
            </w:r>
            <w:proofErr w:type="gramStart"/>
            <w:r w:rsidR="008D6184" w:rsidRPr="008D6184">
              <w:rPr>
                <w:rFonts w:eastAsia="方正仿宋简体" w:hint="eastAsia"/>
                <w:szCs w:val="21"/>
              </w:rPr>
              <w:t>省学术</w:t>
            </w:r>
            <w:proofErr w:type="gramEnd"/>
            <w:r w:rsidR="008D6184" w:rsidRPr="008D6184">
              <w:rPr>
                <w:rFonts w:eastAsia="方正仿宋简体" w:hint="eastAsia"/>
                <w:szCs w:val="21"/>
              </w:rPr>
              <w:t>和技术带头人后备人选</w:t>
            </w:r>
            <w:r w:rsidR="008D6184" w:rsidRPr="008D6184">
              <w:rPr>
                <w:rFonts w:eastAsia="方正仿宋简体" w:hint="eastAsia"/>
                <w:szCs w:val="21"/>
              </w:rPr>
              <w:t>6</w:t>
            </w:r>
            <w:r w:rsidR="008D6184" w:rsidRPr="008D6184">
              <w:rPr>
                <w:rFonts w:eastAsia="方正仿宋简体" w:hint="eastAsia"/>
                <w:szCs w:val="21"/>
              </w:rPr>
              <w:t>人，留学归国人员</w:t>
            </w:r>
            <w:r w:rsidR="008D6184" w:rsidRPr="008D6184">
              <w:rPr>
                <w:rFonts w:eastAsia="方正仿宋简体" w:hint="eastAsia"/>
                <w:szCs w:val="21"/>
              </w:rPr>
              <w:t>21</w:t>
            </w:r>
            <w:r w:rsidR="008D6184" w:rsidRPr="008D6184">
              <w:rPr>
                <w:rFonts w:eastAsia="方正仿宋简体" w:hint="eastAsia"/>
                <w:szCs w:val="21"/>
              </w:rPr>
              <w:t>人，校外师资</w:t>
            </w:r>
            <w:r w:rsidR="008D6184" w:rsidRPr="008D6184">
              <w:rPr>
                <w:rFonts w:eastAsia="方正仿宋简体" w:hint="eastAsia"/>
                <w:szCs w:val="21"/>
              </w:rPr>
              <w:t>30</w:t>
            </w:r>
            <w:r w:rsidR="008D6184" w:rsidRPr="008D6184">
              <w:rPr>
                <w:rFonts w:eastAsia="方正仿宋简体" w:hint="eastAsia"/>
                <w:szCs w:val="21"/>
              </w:rPr>
              <w:t>人，导师</w:t>
            </w:r>
            <w:r w:rsidR="008D6184" w:rsidRPr="008D6184">
              <w:rPr>
                <w:rFonts w:eastAsia="方正仿宋简体" w:hint="eastAsia"/>
                <w:szCs w:val="21"/>
              </w:rPr>
              <w:t>22</w:t>
            </w:r>
            <w:r w:rsidR="008D6184" w:rsidRPr="008D6184">
              <w:rPr>
                <w:rFonts w:eastAsia="方正仿宋简体" w:hint="eastAsia"/>
                <w:szCs w:val="21"/>
              </w:rPr>
              <w:t>人。</w:t>
            </w:r>
            <w:r w:rsidR="003C5AE2" w:rsidRPr="008D6184">
              <w:rPr>
                <w:rFonts w:eastAsia="方正仿宋简体" w:hint="eastAsia"/>
                <w:szCs w:val="21"/>
              </w:rPr>
              <w:t>已形成职称及学历结构合理的教师队伍。</w:t>
            </w:r>
            <w:r w:rsidR="003C5AE2" w:rsidRPr="003C5AE2">
              <w:rPr>
                <w:rFonts w:eastAsia="方正仿宋简体" w:hint="eastAsia"/>
                <w:szCs w:val="21"/>
              </w:rPr>
              <w:t>获四川省科技进步一等奖</w:t>
            </w:r>
            <w:r w:rsidR="003C5AE2" w:rsidRPr="003C5AE2">
              <w:rPr>
                <w:rFonts w:eastAsia="方正仿宋简体" w:hint="eastAsia"/>
                <w:szCs w:val="21"/>
              </w:rPr>
              <w:t>3</w:t>
            </w:r>
            <w:r w:rsidR="003C5AE2" w:rsidRPr="003C5AE2">
              <w:rPr>
                <w:rFonts w:eastAsia="方正仿宋简体" w:hint="eastAsia"/>
                <w:szCs w:val="21"/>
              </w:rPr>
              <w:t>项、二等奖</w:t>
            </w:r>
            <w:r w:rsidR="003C5AE2" w:rsidRPr="003C5AE2">
              <w:rPr>
                <w:rFonts w:eastAsia="方正仿宋简体" w:hint="eastAsia"/>
                <w:szCs w:val="21"/>
              </w:rPr>
              <w:t>2</w:t>
            </w:r>
            <w:r w:rsidR="003C5AE2" w:rsidRPr="003C5AE2">
              <w:rPr>
                <w:rFonts w:eastAsia="方正仿宋简体" w:hint="eastAsia"/>
                <w:szCs w:val="21"/>
              </w:rPr>
              <w:t>项，获授权专利</w:t>
            </w:r>
            <w:r w:rsidR="003C5AE2" w:rsidRPr="003C5AE2">
              <w:rPr>
                <w:rFonts w:eastAsia="方正仿宋简体" w:hint="eastAsia"/>
                <w:szCs w:val="21"/>
              </w:rPr>
              <w:t>60</w:t>
            </w:r>
            <w:r w:rsidR="003C5AE2" w:rsidRPr="003C5AE2">
              <w:rPr>
                <w:rFonts w:eastAsia="方正仿宋简体" w:hint="eastAsia"/>
                <w:szCs w:val="21"/>
              </w:rPr>
              <w:t>项，科技成果转化</w:t>
            </w:r>
            <w:r w:rsidR="003C5AE2" w:rsidRPr="003C5AE2">
              <w:rPr>
                <w:rFonts w:eastAsia="方正仿宋简体" w:hint="eastAsia"/>
                <w:szCs w:val="21"/>
              </w:rPr>
              <w:t>4</w:t>
            </w:r>
            <w:r w:rsidR="003C5AE2" w:rsidRPr="003C5AE2">
              <w:rPr>
                <w:rFonts w:eastAsia="方正仿宋简体" w:hint="eastAsia"/>
                <w:szCs w:val="21"/>
              </w:rPr>
              <w:t>项，发表核心期刊论文</w:t>
            </w:r>
            <w:r w:rsidR="003C5AE2" w:rsidRPr="003C5AE2">
              <w:rPr>
                <w:rFonts w:eastAsia="方正仿宋简体" w:hint="eastAsia"/>
                <w:szCs w:val="21"/>
              </w:rPr>
              <w:t>550</w:t>
            </w:r>
            <w:r w:rsidR="003C5AE2" w:rsidRPr="003C5AE2">
              <w:rPr>
                <w:rFonts w:eastAsia="方正仿宋简体" w:hint="eastAsia"/>
                <w:szCs w:val="21"/>
              </w:rPr>
              <w:t>余篇，</w:t>
            </w:r>
            <w:r w:rsidR="003C5AE2" w:rsidRPr="003C5AE2">
              <w:rPr>
                <w:rFonts w:eastAsia="方正仿宋简体" w:hint="eastAsia"/>
                <w:szCs w:val="21"/>
              </w:rPr>
              <w:t>SCI 200</w:t>
            </w:r>
            <w:r w:rsidR="003C5AE2" w:rsidRPr="003C5AE2">
              <w:rPr>
                <w:rFonts w:eastAsia="方正仿宋简体" w:hint="eastAsia"/>
                <w:szCs w:val="21"/>
              </w:rPr>
              <w:t>余篇，</w:t>
            </w:r>
            <w:r w:rsidR="003C5AE2" w:rsidRPr="003C5AE2">
              <w:rPr>
                <w:rFonts w:eastAsia="方正仿宋简体" w:hint="eastAsia"/>
                <w:szCs w:val="21"/>
              </w:rPr>
              <w:t>EI 26</w:t>
            </w:r>
            <w:r w:rsidR="003C5AE2" w:rsidRPr="003C5AE2">
              <w:rPr>
                <w:rFonts w:eastAsia="方正仿宋简体" w:hint="eastAsia"/>
                <w:szCs w:val="21"/>
              </w:rPr>
              <w:t>篇，出版专著</w:t>
            </w:r>
            <w:r w:rsidR="003C5AE2" w:rsidRPr="003C5AE2">
              <w:rPr>
                <w:rFonts w:eastAsia="方正仿宋简体" w:hint="eastAsia"/>
                <w:szCs w:val="21"/>
              </w:rPr>
              <w:t>9</w:t>
            </w:r>
            <w:r w:rsidR="003C5AE2" w:rsidRPr="003C5AE2">
              <w:rPr>
                <w:rFonts w:eastAsia="方正仿宋简体" w:hint="eastAsia"/>
                <w:szCs w:val="21"/>
              </w:rPr>
              <w:t>部。</w:t>
            </w:r>
            <w:r w:rsidR="008D6184" w:rsidRPr="008D6184">
              <w:rPr>
                <w:rFonts w:eastAsia="方正仿宋简体" w:hint="eastAsia"/>
                <w:szCs w:val="21"/>
              </w:rPr>
              <w:t>设有</w:t>
            </w:r>
            <w:r w:rsidR="008D6184" w:rsidRPr="008D6184">
              <w:rPr>
                <w:rFonts w:eastAsia="方正仿宋简体" w:hint="eastAsia"/>
                <w:szCs w:val="21"/>
              </w:rPr>
              <w:t>1</w:t>
            </w:r>
            <w:r w:rsidR="008D6184" w:rsidRPr="008D6184">
              <w:rPr>
                <w:rFonts w:eastAsia="方正仿宋简体" w:hint="eastAsia"/>
                <w:szCs w:val="21"/>
              </w:rPr>
              <w:t>个中央与地方共建实验室</w:t>
            </w:r>
            <w:r w:rsidR="008D6184" w:rsidRPr="008D6184">
              <w:rPr>
                <w:rFonts w:eastAsia="方正仿宋简体" w:hint="eastAsia"/>
                <w:szCs w:val="21"/>
              </w:rPr>
              <w:t>(</w:t>
            </w:r>
            <w:r w:rsidR="008D6184" w:rsidRPr="008D6184">
              <w:rPr>
                <w:rFonts w:eastAsia="方正仿宋简体" w:hint="eastAsia"/>
                <w:szCs w:val="21"/>
              </w:rPr>
              <w:t>生态环境实验中心</w:t>
            </w:r>
            <w:r w:rsidR="008D6184" w:rsidRPr="008D6184">
              <w:rPr>
                <w:rFonts w:eastAsia="方正仿宋简体" w:hint="eastAsia"/>
                <w:szCs w:val="21"/>
              </w:rPr>
              <w:t>)</w:t>
            </w:r>
            <w:r w:rsidR="008D6184" w:rsidRPr="008D6184">
              <w:rPr>
                <w:rFonts w:eastAsia="方正仿宋简体" w:hint="eastAsia"/>
                <w:szCs w:val="21"/>
              </w:rPr>
              <w:t>、</w:t>
            </w:r>
            <w:r w:rsidR="008D6184" w:rsidRPr="008D6184">
              <w:rPr>
                <w:rFonts w:eastAsia="方正仿宋简体" w:hint="eastAsia"/>
                <w:szCs w:val="21"/>
              </w:rPr>
              <w:t>2</w:t>
            </w:r>
            <w:r w:rsidR="008D6184" w:rsidRPr="008D6184">
              <w:rPr>
                <w:rFonts w:eastAsia="方正仿宋简体" w:hint="eastAsia"/>
                <w:szCs w:val="21"/>
              </w:rPr>
              <w:t>个省重点实验室</w:t>
            </w:r>
            <w:r w:rsidR="008D6184" w:rsidRPr="008D6184">
              <w:rPr>
                <w:rFonts w:eastAsia="方正仿宋简体" w:hint="eastAsia"/>
                <w:szCs w:val="21"/>
              </w:rPr>
              <w:t>(</w:t>
            </w:r>
            <w:r w:rsidR="008D6184" w:rsidRPr="008D6184">
              <w:rPr>
                <w:rFonts w:eastAsia="方正仿宋简体" w:hint="eastAsia"/>
                <w:szCs w:val="21"/>
              </w:rPr>
              <w:t>农业环境工程重点实验室和四川省土壤环境保护重点实验室</w:t>
            </w:r>
            <w:r w:rsidR="008D6184" w:rsidRPr="008D6184">
              <w:rPr>
                <w:rFonts w:eastAsia="方正仿宋简体" w:hint="eastAsia"/>
                <w:szCs w:val="21"/>
              </w:rPr>
              <w:t>)</w:t>
            </w:r>
            <w:r w:rsidR="008D6184" w:rsidRPr="008D6184">
              <w:rPr>
                <w:rFonts w:eastAsia="方正仿宋简体" w:hint="eastAsia"/>
                <w:szCs w:val="21"/>
              </w:rPr>
              <w:t>和</w:t>
            </w:r>
            <w:r w:rsidR="008D6184" w:rsidRPr="008D6184">
              <w:rPr>
                <w:rFonts w:eastAsia="方正仿宋简体" w:hint="eastAsia"/>
                <w:szCs w:val="21"/>
              </w:rPr>
              <w:t>1</w:t>
            </w:r>
            <w:r w:rsidR="008D6184" w:rsidRPr="008D6184">
              <w:rPr>
                <w:rFonts w:eastAsia="方正仿宋简体" w:hint="eastAsia"/>
                <w:szCs w:val="21"/>
              </w:rPr>
              <w:t>个省工程技术中心</w:t>
            </w:r>
            <w:r w:rsidR="008D6184" w:rsidRPr="008D6184">
              <w:rPr>
                <w:rFonts w:eastAsia="方正仿宋简体" w:hint="eastAsia"/>
                <w:szCs w:val="21"/>
              </w:rPr>
              <w:t>(</w:t>
            </w:r>
            <w:r w:rsidR="008D6184" w:rsidRPr="008D6184">
              <w:rPr>
                <w:rFonts w:eastAsia="方正仿宋简体" w:hint="eastAsia"/>
                <w:szCs w:val="21"/>
              </w:rPr>
              <w:t>农村环境保护工程技术中心</w:t>
            </w:r>
            <w:r w:rsidR="008D6184" w:rsidRPr="008D6184">
              <w:rPr>
                <w:rFonts w:eastAsia="方正仿宋简体" w:hint="eastAsia"/>
                <w:szCs w:val="21"/>
              </w:rPr>
              <w:t>)</w:t>
            </w:r>
            <w:r w:rsidR="008D6184" w:rsidRPr="008D6184">
              <w:rPr>
                <w:rFonts w:eastAsia="方正仿宋简体" w:hint="eastAsia"/>
                <w:szCs w:val="21"/>
              </w:rPr>
              <w:t>，</w:t>
            </w:r>
            <w:r w:rsidR="008D6184" w:rsidRPr="008D6184">
              <w:rPr>
                <w:rFonts w:eastAsia="方正仿宋简体" w:hint="eastAsia"/>
                <w:szCs w:val="21"/>
              </w:rPr>
              <w:t>5</w:t>
            </w:r>
            <w:r w:rsidR="008D6184" w:rsidRPr="008D6184">
              <w:rPr>
                <w:rFonts w:eastAsia="方正仿宋简体" w:hint="eastAsia"/>
                <w:szCs w:val="21"/>
              </w:rPr>
              <w:t>个专业综合实验室、</w:t>
            </w:r>
            <w:r w:rsidR="008D6184" w:rsidRPr="008D6184">
              <w:rPr>
                <w:rFonts w:eastAsia="方正仿宋简体" w:hint="eastAsia"/>
                <w:szCs w:val="21"/>
              </w:rPr>
              <w:t>4</w:t>
            </w:r>
            <w:r w:rsidR="008D6184" w:rsidRPr="008D6184">
              <w:rPr>
                <w:rFonts w:eastAsia="方正仿宋简体" w:hint="eastAsia"/>
                <w:szCs w:val="21"/>
              </w:rPr>
              <w:t>个研究室、</w:t>
            </w:r>
            <w:r w:rsidR="008D6184" w:rsidRPr="008D6184">
              <w:rPr>
                <w:rFonts w:eastAsia="方正仿宋简体" w:hint="eastAsia"/>
                <w:szCs w:val="21"/>
              </w:rPr>
              <w:t>20</w:t>
            </w:r>
            <w:r w:rsidR="008D6184" w:rsidRPr="008D6184">
              <w:rPr>
                <w:rFonts w:eastAsia="方正仿宋简体" w:hint="eastAsia"/>
                <w:szCs w:val="21"/>
              </w:rPr>
              <w:t>余个校内外教学科研实习基地。现有</w:t>
            </w:r>
            <w:r w:rsidR="008D6184" w:rsidRPr="008D6184">
              <w:rPr>
                <w:rFonts w:eastAsia="方正仿宋简体" w:hint="eastAsia"/>
                <w:szCs w:val="21"/>
              </w:rPr>
              <w:t>100</w:t>
            </w:r>
            <w:r w:rsidR="008D6184" w:rsidRPr="008D6184">
              <w:rPr>
                <w:rFonts w:eastAsia="方正仿宋简体" w:hint="eastAsia"/>
                <w:szCs w:val="21"/>
              </w:rPr>
              <w:t>余台</w:t>
            </w:r>
            <w:r w:rsidR="008D6184" w:rsidRPr="008D6184">
              <w:rPr>
                <w:rFonts w:eastAsia="方正仿宋简体" w:hint="eastAsia"/>
                <w:szCs w:val="21"/>
              </w:rPr>
              <w:t>(</w:t>
            </w:r>
            <w:r w:rsidR="008D6184" w:rsidRPr="008D6184">
              <w:rPr>
                <w:rFonts w:eastAsia="方正仿宋简体" w:hint="eastAsia"/>
                <w:szCs w:val="21"/>
              </w:rPr>
              <w:t>件</w:t>
            </w:r>
            <w:r w:rsidR="008D6184" w:rsidRPr="008D6184">
              <w:rPr>
                <w:rFonts w:eastAsia="方正仿宋简体" w:hint="eastAsia"/>
                <w:szCs w:val="21"/>
              </w:rPr>
              <w:t>)</w:t>
            </w:r>
            <w:r w:rsidR="008D6184" w:rsidRPr="008D6184">
              <w:rPr>
                <w:rFonts w:eastAsia="方正仿宋简体" w:hint="eastAsia"/>
                <w:szCs w:val="21"/>
              </w:rPr>
              <w:t>精密实验教学科研仪器。拥有电感耦合等离子质谱仪、物理氮吸附仪、石墨炉原子吸收光谱仪、原子荧光光谱仪、高效液相色谱仪</w:t>
            </w:r>
            <w:r w:rsidR="008D6184" w:rsidRPr="008D6184">
              <w:rPr>
                <w:rFonts w:eastAsia="方正仿宋简体" w:hint="eastAsia"/>
                <w:szCs w:val="21"/>
              </w:rPr>
              <w:t>(HPLS)</w:t>
            </w:r>
            <w:r w:rsidR="008D6184" w:rsidRPr="008D6184">
              <w:rPr>
                <w:rFonts w:eastAsia="方正仿宋简体" w:hint="eastAsia"/>
                <w:szCs w:val="21"/>
              </w:rPr>
              <w:t>、气相色谱</w:t>
            </w:r>
            <w:r w:rsidR="008D6184" w:rsidRPr="008D6184">
              <w:rPr>
                <w:rFonts w:eastAsia="方正仿宋简体" w:hint="eastAsia"/>
                <w:szCs w:val="21"/>
              </w:rPr>
              <w:t>-</w:t>
            </w:r>
            <w:r w:rsidR="008D6184" w:rsidRPr="008D6184">
              <w:rPr>
                <w:rFonts w:eastAsia="方正仿宋简体" w:hint="eastAsia"/>
                <w:szCs w:val="21"/>
              </w:rPr>
              <w:t>质谱分析仪</w:t>
            </w:r>
            <w:r w:rsidR="008D6184" w:rsidRPr="008D6184">
              <w:rPr>
                <w:rFonts w:eastAsia="方正仿宋简体" w:hint="eastAsia"/>
                <w:szCs w:val="21"/>
              </w:rPr>
              <w:t>(GC-MS)</w:t>
            </w:r>
            <w:r w:rsidR="008D6184" w:rsidRPr="008D6184">
              <w:rPr>
                <w:rFonts w:eastAsia="方正仿宋简体" w:hint="eastAsia"/>
                <w:szCs w:val="21"/>
              </w:rPr>
              <w:t>、离子色谱分析仪</w:t>
            </w:r>
            <w:r w:rsidR="008D6184" w:rsidRPr="008D6184">
              <w:rPr>
                <w:rFonts w:eastAsia="方正仿宋简体" w:hint="eastAsia"/>
                <w:szCs w:val="21"/>
              </w:rPr>
              <w:t>(IC)</w:t>
            </w:r>
            <w:r w:rsidR="008D6184" w:rsidRPr="008D6184">
              <w:rPr>
                <w:rFonts w:eastAsia="方正仿宋简体" w:hint="eastAsia"/>
                <w:szCs w:val="21"/>
              </w:rPr>
              <w:t>、全自动电化学分析仪、</w:t>
            </w:r>
            <w:r w:rsidR="008D6184" w:rsidRPr="008D6184">
              <w:rPr>
                <w:rFonts w:eastAsia="方正仿宋简体" w:hint="eastAsia"/>
                <w:szCs w:val="21"/>
              </w:rPr>
              <w:t>TOC</w:t>
            </w:r>
            <w:r w:rsidR="008D6184" w:rsidRPr="008D6184">
              <w:rPr>
                <w:rFonts w:eastAsia="方正仿宋简体" w:hint="eastAsia"/>
                <w:szCs w:val="21"/>
              </w:rPr>
              <w:t>分析仪、傅里叶红外光谱仪等大型仪器设备。</w:t>
            </w:r>
            <w:r w:rsidR="0056583E">
              <w:rPr>
                <w:rFonts w:eastAsia="方正仿宋简体" w:hint="eastAsia"/>
                <w:szCs w:val="21"/>
              </w:rPr>
              <w:t>2</w:t>
            </w:r>
            <w:r w:rsidR="0056583E">
              <w:rPr>
                <w:rFonts w:eastAsia="方正仿宋简体"/>
                <w:szCs w:val="21"/>
              </w:rPr>
              <w:t>018</w:t>
            </w:r>
            <w:r w:rsidR="00F747F8">
              <w:rPr>
                <w:rFonts w:eastAsia="方正仿宋简体" w:hint="eastAsia"/>
                <w:szCs w:val="21"/>
              </w:rPr>
              <w:t xml:space="preserve"> -</w:t>
            </w:r>
            <w:r w:rsidR="00F747F8">
              <w:rPr>
                <w:rFonts w:eastAsia="方正仿宋简体"/>
                <w:szCs w:val="21"/>
              </w:rPr>
              <w:t>2019</w:t>
            </w:r>
            <w:r w:rsidR="00F747F8">
              <w:rPr>
                <w:rFonts w:eastAsia="方正仿宋简体" w:hint="eastAsia"/>
                <w:szCs w:val="21"/>
              </w:rPr>
              <w:t>年</w:t>
            </w:r>
            <w:r w:rsidR="0056583E">
              <w:rPr>
                <w:rFonts w:eastAsia="方正仿宋简体" w:hint="eastAsia"/>
                <w:szCs w:val="21"/>
              </w:rPr>
              <w:t>计划购置</w:t>
            </w:r>
            <w:r w:rsidR="0056583E">
              <w:rPr>
                <w:rFonts w:eastAsia="方正仿宋简体" w:hint="eastAsia"/>
                <w:szCs w:val="21"/>
              </w:rPr>
              <w:t>6</w:t>
            </w:r>
            <w:r w:rsidR="0056583E">
              <w:rPr>
                <w:rFonts w:eastAsia="方正仿宋简体"/>
                <w:szCs w:val="21"/>
              </w:rPr>
              <w:t>00</w:t>
            </w:r>
            <w:r w:rsidR="0056583E">
              <w:rPr>
                <w:rFonts w:eastAsia="方正仿宋简体" w:hint="eastAsia"/>
                <w:szCs w:val="21"/>
              </w:rPr>
              <w:t>万元</w:t>
            </w:r>
            <w:r w:rsidR="00B16E6B">
              <w:rPr>
                <w:rFonts w:eastAsia="方正仿宋简体" w:hint="eastAsia"/>
                <w:szCs w:val="21"/>
              </w:rPr>
              <w:t>仪器设备，包括</w:t>
            </w:r>
            <w:proofErr w:type="gramStart"/>
            <w:r w:rsidR="00B16E6B">
              <w:rPr>
                <w:rFonts w:eastAsia="方正仿宋简体" w:hint="eastAsia"/>
                <w:szCs w:val="21"/>
              </w:rPr>
              <w:t>液质联用</w:t>
            </w:r>
            <w:proofErr w:type="gramEnd"/>
            <w:r w:rsidR="00B16E6B">
              <w:rPr>
                <w:rFonts w:eastAsia="方正仿宋简体" w:hint="eastAsia"/>
                <w:szCs w:val="21"/>
              </w:rPr>
              <w:t>仪</w:t>
            </w:r>
            <w:r w:rsidR="00B16E6B">
              <w:rPr>
                <w:rFonts w:eastAsia="方正仿宋简体" w:hint="eastAsia"/>
                <w:szCs w:val="21"/>
              </w:rPr>
              <w:t>L</w:t>
            </w:r>
            <w:r w:rsidR="00B16E6B">
              <w:rPr>
                <w:rFonts w:eastAsia="方正仿宋简体"/>
                <w:szCs w:val="21"/>
              </w:rPr>
              <w:t>C-MS/MS</w:t>
            </w:r>
            <w:r w:rsidR="00B16E6B">
              <w:rPr>
                <w:rFonts w:eastAsia="方正仿宋简体" w:hint="eastAsia"/>
                <w:szCs w:val="21"/>
              </w:rPr>
              <w:t>，</w:t>
            </w:r>
            <w:r w:rsidR="00F250EB">
              <w:rPr>
                <w:rFonts w:eastAsia="方正仿宋简体" w:hint="eastAsia"/>
                <w:szCs w:val="21"/>
              </w:rPr>
              <w:t>快速溶液萃取仪、</w:t>
            </w:r>
            <w:r w:rsidR="00B16E6B">
              <w:rPr>
                <w:rFonts w:eastAsia="方正仿宋简体" w:hint="eastAsia"/>
                <w:szCs w:val="21"/>
              </w:rPr>
              <w:t>倒置荧光显微镜，流式细胞仪、离子色谱，多功能酶标仪等</w:t>
            </w:r>
            <w:r w:rsidR="00000C60">
              <w:rPr>
                <w:rFonts w:eastAsia="方正仿宋简体" w:hint="eastAsia"/>
                <w:szCs w:val="21"/>
              </w:rPr>
              <w:t>，进一步</w:t>
            </w:r>
            <w:r w:rsidR="00616D30">
              <w:rPr>
                <w:rFonts w:eastAsia="方正仿宋简体" w:hint="eastAsia"/>
                <w:szCs w:val="21"/>
              </w:rPr>
              <w:t>增强</w:t>
            </w:r>
            <w:r w:rsidR="00000C60">
              <w:rPr>
                <w:rFonts w:eastAsia="方正仿宋简体" w:hint="eastAsia"/>
                <w:szCs w:val="21"/>
              </w:rPr>
              <w:t>科研平台</w:t>
            </w:r>
            <w:r w:rsidR="00616D30">
              <w:rPr>
                <w:rFonts w:eastAsia="方正仿宋简体" w:hint="eastAsia"/>
                <w:szCs w:val="21"/>
              </w:rPr>
              <w:t>实力</w:t>
            </w:r>
            <w:r w:rsidR="00B16E6B">
              <w:rPr>
                <w:rFonts w:eastAsia="方正仿宋简体" w:hint="eastAsia"/>
                <w:szCs w:val="21"/>
              </w:rPr>
              <w:t>。</w:t>
            </w:r>
          </w:p>
          <w:p w:rsidR="008D6184" w:rsidRPr="008D6184" w:rsidRDefault="008D6184" w:rsidP="00A6274F">
            <w:pPr>
              <w:widowControl/>
              <w:adjustRightInd w:val="0"/>
              <w:snapToGrid w:val="0"/>
              <w:spacing w:line="460" w:lineRule="exact"/>
              <w:ind w:firstLineChars="200" w:firstLine="420"/>
              <w:jc w:val="left"/>
              <w:rPr>
                <w:rFonts w:eastAsia="方正仿宋简体"/>
                <w:szCs w:val="21"/>
              </w:rPr>
            </w:pPr>
            <w:r w:rsidRPr="008D6184">
              <w:rPr>
                <w:rFonts w:eastAsia="方正仿宋简体" w:hint="eastAsia"/>
                <w:szCs w:val="21"/>
              </w:rPr>
              <w:t>目前，与</w:t>
            </w:r>
            <w:r w:rsidRPr="008D6184">
              <w:rPr>
                <w:rFonts w:eastAsia="方正仿宋简体" w:hint="eastAsia"/>
                <w:szCs w:val="21"/>
              </w:rPr>
              <w:t>8</w:t>
            </w:r>
            <w:r w:rsidRPr="008D6184">
              <w:rPr>
                <w:rFonts w:eastAsia="方正仿宋简体" w:hint="eastAsia"/>
                <w:szCs w:val="21"/>
              </w:rPr>
              <w:t>家企事业单位签订了校外实习实践基地协议，并建立了长期、稳定的合作关系，为环境污染控制工程与技术方向（深圳市光华激光技术有限公司实践基地、四川长城环境科学研究</w:t>
            </w:r>
            <w:proofErr w:type="gramStart"/>
            <w:r w:rsidRPr="008D6184">
              <w:rPr>
                <w:rFonts w:eastAsia="方正仿宋简体" w:hint="eastAsia"/>
                <w:szCs w:val="21"/>
              </w:rPr>
              <w:t>院实践</w:t>
            </w:r>
            <w:proofErr w:type="gramEnd"/>
            <w:r w:rsidRPr="008D6184">
              <w:rPr>
                <w:rFonts w:eastAsia="方正仿宋简体" w:hint="eastAsia"/>
                <w:szCs w:val="21"/>
              </w:rPr>
              <w:t>基地、雅</w:t>
            </w:r>
            <w:r w:rsidRPr="008D6184">
              <w:rPr>
                <w:rFonts w:eastAsia="方正仿宋简体" w:hint="eastAsia"/>
                <w:szCs w:val="21"/>
              </w:rPr>
              <w:lastRenderedPageBreak/>
              <w:t>安市水利水电勘测设计研究院实践基地）、环境分析与环境监测技术、环境评价、规划与管理方向（成都市辐射环境管理监测站实践基地、四川天宇石油环保安全技术咨询服务有限公司实践基地、成都市生态环境科研监测所实践基地、四川省环境保护科学研究</w:t>
            </w:r>
            <w:proofErr w:type="gramStart"/>
            <w:r w:rsidRPr="008D6184">
              <w:rPr>
                <w:rFonts w:eastAsia="方正仿宋简体" w:hint="eastAsia"/>
                <w:szCs w:val="21"/>
              </w:rPr>
              <w:t>院实践</w:t>
            </w:r>
            <w:proofErr w:type="gramEnd"/>
            <w:r w:rsidRPr="008D6184">
              <w:rPr>
                <w:rFonts w:eastAsia="方正仿宋简体" w:hint="eastAsia"/>
                <w:szCs w:val="21"/>
              </w:rPr>
              <w:t>基地）、固体废弃物资源化技术与工程研究方向（四川省农业科学研究院土壤肥料研究所实践基地）提供了教学实践平台。校外实践基地每年可接纳</w:t>
            </w:r>
            <w:r w:rsidRPr="008D6184">
              <w:rPr>
                <w:rFonts w:eastAsia="方正仿宋简体" w:hint="eastAsia"/>
                <w:szCs w:val="21"/>
              </w:rPr>
              <w:t>40</w:t>
            </w:r>
            <w:r w:rsidRPr="008D6184">
              <w:rPr>
                <w:rFonts w:eastAsia="方正仿宋简体" w:hint="eastAsia"/>
                <w:szCs w:val="21"/>
              </w:rPr>
              <w:t>名工程硕士研究生，充分满足了工程硕士研究生校外实践的需求。</w:t>
            </w:r>
            <w:r w:rsidR="00616D30">
              <w:rPr>
                <w:rFonts w:eastAsia="方正仿宋简体" w:hint="eastAsia"/>
                <w:szCs w:val="21"/>
              </w:rPr>
              <w:t>2</w:t>
            </w:r>
            <w:r w:rsidR="00616D30">
              <w:rPr>
                <w:rFonts w:eastAsia="方正仿宋简体"/>
                <w:szCs w:val="21"/>
              </w:rPr>
              <w:t>018</w:t>
            </w:r>
            <w:r w:rsidR="00616D30">
              <w:rPr>
                <w:rFonts w:eastAsia="方正仿宋简体" w:hint="eastAsia"/>
                <w:szCs w:val="21"/>
              </w:rPr>
              <w:t>年</w:t>
            </w:r>
            <w:r w:rsidR="00616D30">
              <w:rPr>
                <w:rFonts w:eastAsia="方正仿宋简体" w:hint="eastAsia"/>
                <w:szCs w:val="21"/>
              </w:rPr>
              <w:t>-</w:t>
            </w:r>
            <w:r w:rsidR="00616D30">
              <w:rPr>
                <w:rFonts w:eastAsia="方正仿宋简体"/>
                <w:szCs w:val="21"/>
              </w:rPr>
              <w:t>2022</w:t>
            </w:r>
            <w:r w:rsidR="00616D30">
              <w:rPr>
                <w:rFonts w:eastAsia="方正仿宋简体" w:hint="eastAsia"/>
                <w:szCs w:val="21"/>
              </w:rPr>
              <w:t>年计划增加至</w:t>
            </w:r>
            <w:r w:rsidR="00616D30">
              <w:rPr>
                <w:rFonts w:eastAsia="方正仿宋简体" w:hint="eastAsia"/>
                <w:szCs w:val="21"/>
              </w:rPr>
              <w:t>1</w:t>
            </w:r>
            <w:r w:rsidR="00616D30">
              <w:rPr>
                <w:rFonts w:eastAsia="方正仿宋简体"/>
                <w:szCs w:val="21"/>
              </w:rPr>
              <w:t>2</w:t>
            </w:r>
            <w:r w:rsidR="00616D30">
              <w:rPr>
                <w:rFonts w:eastAsia="方正仿宋简体" w:hint="eastAsia"/>
                <w:szCs w:val="21"/>
              </w:rPr>
              <w:t>个校外实习实践基地，使得毕业生更加适应</w:t>
            </w:r>
            <w:r w:rsidR="00616D30" w:rsidRPr="00616D30">
              <w:rPr>
                <w:rFonts w:eastAsia="方正仿宋简体" w:hint="eastAsia"/>
                <w:szCs w:val="21"/>
              </w:rPr>
              <w:t>四川及西南地区环境生态建设和资源与环境保护产业</w:t>
            </w:r>
            <w:r w:rsidR="00616D30">
              <w:rPr>
                <w:rFonts w:eastAsia="方正仿宋简体" w:hint="eastAsia"/>
                <w:szCs w:val="21"/>
              </w:rPr>
              <w:t>需求，提高专业人才培养质量。</w:t>
            </w:r>
          </w:p>
          <w:p w:rsidR="008D6184" w:rsidRPr="00E0537E" w:rsidRDefault="008D6184" w:rsidP="00A6274F">
            <w:pPr>
              <w:widowControl/>
              <w:adjustRightInd w:val="0"/>
              <w:snapToGrid w:val="0"/>
              <w:spacing w:line="460" w:lineRule="exact"/>
              <w:ind w:firstLineChars="200" w:firstLine="422"/>
              <w:jc w:val="left"/>
              <w:rPr>
                <w:rFonts w:eastAsia="方正仿宋简体"/>
                <w:b/>
                <w:szCs w:val="21"/>
              </w:rPr>
            </w:pPr>
            <w:r w:rsidRPr="00E0537E">
              <w:rPr>
                <w:rFonts w:eastAsia="方正仿宋简体" w:hint="eastAsia"/>
                <w:b/>
                <w:szCs w:val="21"/>
              </w:rPr>
              <w:t>质量保障</w:t>
            </w:r>
            <w:r w:rsidR="00E0537E" w:rsidRPr="00E0537E">
              <w:rPr>
                <w:rFonts w:eastAsia="方正仿宋简体" w:hint="eastAsia"/>
                <w:b/>
                <w:szCs w:val="21"/>
              </w:rPr>
              <w:t>：</w:t>
            </w:r>
          </w:p>
          <w:p w:rsidR="008D6184" w:rsidRPr="008D6184" w:rsidRDefault="008D6184" w:rsidP="00A6274F">
            <w:pPr>
              <w:widowControl/>
              <w:adjustRightInd w:val="0"/>
              <w:snapToGrid w:val="0"/>
              <w:spacing w:line="460" w:lineRule="exact"/>
              <w:ind w:firstLineChars="200" w:firstLine="420"/>
              <w:jc w:val="left"/>
              <w:rPr>
                <w:rFonts w:eastAsia="方正仿宋简体"/>
                <w:szCs w:val="21"/>
              </w:rPr>
            </w:pPr>
            <w:r w:rsidRPr="008D6184">
              <w:rPr>
                <w:rFonts w:eastAsia="方正仿宋简体" w:hint="eastAsia"/>
                <w:szCs w:val="21"/>
              </w:rPr>
              <w:t xml:space="preserve">1. </w:t>
            </w:r>
            <w:r w:rsidRPr="008D6184">
              <w:rPr>
                <w:rFonts w:eastAsia="方正仿宋简体" w:hint="eastAsia"/>
                <w:szCs w:val="21"/>
              </w:rPr>
              <w:t>过程监控</w:t>
            </w:r>
          </w:p>
          <w:p w:rsidR="008D6184" w:rsidRPr="008D6184" w:rsidRDefault="008D6184" w:rsidP="00A6274F">
            <w:pPr>
              <w:widowControl/>
              <w:adjustRightInd w:val="0"/>
              <w:snapToGrid w:val="0"/>
              <w:spacing w:line="460" w:lineRule="exact"/>
              <w:ind w:firstLineChars="200" w:firstLine="420"/>
              <w:jc w:val="left"/>
              <w:rPr>
                <w:rFonts w:eastAsia="方正仿宋简体"/>
                <w:szCs w:val="21"/>
              </w:rPr>
            </w:pPr>
            <w:r w:rsidRPr="008D6184">
              <w:rPr>
                <w:rFonts w:eastAsia="方正仿宋简体" w:hint="eastAsia"/>
                <w:szCs w:val="21"/>
              </w:rPr>
              <w:t>（</w:t>
            </w:r>
            <w:r w:rsidRPr="008D6184">
              <w:rPr>
                <w:rFonts w:eastAsia="方正仿宋简体" w:hint="eastAsia"/>
                <w:szCs w:val="21"/>
              </w:rPr>
              <w:t>1</w:t>
            </w:r>
            <w:r w:rsidRPr="008D6184">
              <w:rPr>
                <w:rFonts w:eastAsia="方正仿宋简体" w:hint="eastAsia"/>
                <w:szCs w:val="21"/>
              </w:rPr>
              <w:t>）教学监控，学校建立了有效的教学质量监控体系及校内外质量信息反馈系统，教学信息收集、反馈管理有序。建立了校、院两级教学督导制度，成员均由教学经验丰富的教师组成，负责对日常教学进行检查和督促，对教师的教学方法提供帮助和指导，确保教学工作的有序进行。</w:t>
            </w:r>
          </w:p>
          <w:p w:rsidR="008D6184" w:rsidRPr="008D6184" w:rsidRDefault="008D6184" w:rsidP="00A6274F">
            <w:pPr>
              <w:widowControl/>
              <w:adjustRightInd w:val="0"/>
              <w:snapToGrid w:val="0"/>
              <w:spacing w:line="460" w:lineRule="exact"/>
              <w:ind w:firstLineChars="200" w:firstLine="420"/>
              <w:jc w:val="left"/>
              <w:rPr>
                <w:rFonts w:eastAsia="方正仿宋简体"/>
                <w:szCs w:val="21"/>
              </w:rPr>
            </w:pPr>
            <w:r w:rsidRPr="008D6184">
              <w:rPr>
                <w:rFonts w:eastAsia="方正仿宋简体" w:hint="eastAsia"/>
                <w:szCs w:val="21"/>
              </w:rPr>
              <w:t>（</w:t>
            </w:r>
            <w:r w:rsidRPr="008D6184">
              <w:rPr>
                <w:rFonts w:eastAsia="方正仿宋简体" w:hint="eastAsia"/>
                <w:szCs w:val="21"/>
              </w:rPr>
              <w:t>2</w:t>
            </w:r>
            <w:r w:rsidRPr="008D6184">
              <w:rPr>
                <w:rFonts w:eastAsia="方正仿宋简体" w:hint="eastAsia"/>
                <w:szCs w:val="21"/>
              </w:rPr>
              <w:t>）工程实践管理，建立了工程实践组织实施、考核评价等制度：①</w:t>
            </w:r>
            <w:r w:rsidRPr="008D6184">
              <w:rPr>
                <w:rFonts w:eastAsia="方正仿宋简体" w:hint="eastAsia"/>
                <w:szCs w:val="21"/>
              </w:rPr>
              <w:t xml:space="preserve"> </w:t>
            </w:r>
            <w:r w:rsidRPr="008D6184">
              <w:rPr>
                <w:rFonts w:eastAsia="方正仿宋简体" w:hint="eastAsia"/>
                <w:szCs w:val="21"/>
              </w:rPr>
              <w:t>在校外实践开始前，本领域工程研究生需与导师一起制订专业实践计划，列出专业实践的具体内容和实践时间。②</w:t>
            </w:r>
            <w:r w:rsidRPr="008D6184">
              <w:rPr>
                <w:rFonts w:eastAsia="方正仿宋简体" w:hint="eastAsia"/>
                <w:szCs w:val="21"/>
              </w:rPr>
              <w:t xml:space="preserve"> </w:t>
            </w:r>
            <w:r w:rsidRPr="008D6184">
              <w:rPr>
                <w:rFonts w:eastAsia="方正仿宋简体" w:hint="eastAsia"/>
                <w:szCs w:val="21"/>
              </w:rPr>
              <w:t>专业实践结束后，需提交“四川农业大学全日制工程硕士研究生专业实践考核登记表”以及不少于</w:t>
            </w:r>
            <w:r w:rsidRPr="008D6184">
              <w:rPr>
                <w:rFonts w:eastAsia="方正仿宋简体" w:hint="eastAsia"/>
                <w:szCs w:val="21"/>
              </w:rPr>
              <w:t xml:space="preserve">5000 </w:t>
            </w:r>
            <w:r w:rsidRPr="008D6184">
              <w:rPr>
                <w:rFonts w:eastAsia="方正仿宋简体" w:hint="eastAsia"/>
                <w:szCs w:val="21"/>
              </w:rPr>
              <w:t>字的实践总结报告。③</w:t>
            </w:r>
            <w:r w:rsidRPr="008D6184">
              <w:rPr>
                <w:rFonts w:eastAsia="方正仿宋简体" w:hint="eastAsia"/>
                <w:szCs w:val="21"/>
              </w:rPr>
              <w:t xml:space="preserve"> </w:t>
            </w:r>
            <w:r w:rsidRPr="008D6184">
              <w:rPr>
                <w:rFonts w:eastAsia="方正仿宋简体" w:hint="eastAsia"/>
                <w:szCs w:val="21"/>
              </w:rPr>
              <w:t>学院校外实践考核小组根据工程硕士研究生的实践工作量、综合表现及实践单位的反馈意见等，按“优、良、合格和不合格”四个等级评定校外实践成绩，合格者给予相应的工程实践</w:t>
            </w:r>
            <w:r w:rsidR="00E0537E">
              <w:rPr>
                <w:rFonts w:eastAsia="方正仿宋简体" w:hint="eastAsia"/>
                <w:szCs w:val="21"/>
              </w:rPr>
              <w:t>6</w:t>
            </w:r>
            <w:r w:rsidRPr="008D6184">
              <w:rPr>
                <w:rFonts w:eastAsia="方正仿宋简体" w:hint="eastAsia"/>
                <w:szCs w:val="21"/>
              </w:rPr>
              <w:t>学分，不合格者重修。</w:t>
            </w:r>
          </w:p>
          <w:p w:rsidR="008D6184" w:rsidRPr="008D6184" w:rsidRDefault="008D6184" w:rsidP="00A6274F">
            <w:pPr>
              <w:widowControl/>
              <w:adjustRightInd w:val="0"/>
              <w:snapToGrid w:val="0"/>
              <w:spacing w:line="460" w:lineRule="exact"/>
              <w:ind w:firstLineChars="200" w:firstLine="420"/>
              <w:jc w:val="left"/>
              <w:rPr>
                <w:rFonts w:eastAsia="方正仿宋简体"/>
                <w:szCs w:val="21"/>
              </w:rPr>
            </w:pPr>
            <w:r w:rsidRPr="008D6184">
              <w:rPr>
                <w:rFonts w:eastAsia="方正仿宋简体" w:hint="eastAsia"/>
                <w:szCs w:val="21"/>
              </w:rPr>
              <w:t>（</w:t>
            </w:r>
            <w:r w:rsidRPr="008D6184">
              <w:rPr>
                <w:rFonts w:eastAsia="方正仿宋简体" w:hint="eastAsia"/>
                <w:szCs w:val="21"/>
              </w:rPr>
              <w:t>3</w:t>
            </w:r>
            <w:r w:rsidRPr="008D6184">
              <w:rPr>
                <w:rFonts w:eastAsia="方正仿宋简体" w:hint="eastAsia"/>
                <w:szCs w:val="21"/>
              </w:rPr>
              <w:t>）学位论文管理，学位</w:t>
            </w:r>
            <w:proofErr w:type="gramStart"/>
            <w:r w:rsidRPr="008D6184">
              <w:rPr>
                <w:rFonts w:eastAsia="方正仿宋简体" w:hint="eastAsia"/>
                <w:szCs w:val="21"/>
              </w:rPr>
              <w:t>点制定</w:t>
            </w:r>
            <w:proofErr w:type="gramEnd"/>
            <w:r w:rsidRPr="008D6184">
              <w:rPr>
                <w:rFonts w:eastAsia="方正仿宋简体" w:hint="eastAsia"/>
                <w:szCs w:val="21"/>
              </w:rPr>
              <w:t>学位论文开题、中期考核、评阅、预答辩、答辩等重要环节管理要求，学位点和导师负责学位论文管理过程，学院负责对学位论文管理过程的监督和督查。</w:t>
            </w:r>
          </w:p>
          <w:p w:rsidR="008D6184" w:rsidRPr="008D6184" w:rsidRDefault="008D6184" w:rsidP="00A6274F">
            <w:pPr>
              <w:widowControl/>
              <w:adjustRightInd w:val="0"/>
              <w:snapToGrid w:val="0"/>
              <w:spacing w:line="460" w:lineRule="exact"/>
              <w:ind w:firstLineChars="200" w:firstLine="420"/>
              <w:jc w:val="left"/>
              <w:rPr>
                <w:rFonts w:eastAsia="方正仿宋简体"/>
                <w:szCs w:val="21"/>
              </w:rPr>
            </w:pPr>
            <w:r w:rsidRPr="008D6184">
              <w:rPr>
                <w:rFonts w:eastAsia="方正仿宋简体" w:hint="eastAsia"/>
                <w:szCs w:val="21"/>
              </w:rPr>
              <w:t>2.</w:t>
            </w:r>
            <w:r w:rsidR="00E0537E">
              <w:rPr>
                <w:rFonts w:eastAsia="方正仿宋简体"/>
                <w:szCs w:val="21"/>
              </w:rPr>
              <w:t xml:space="preserve"> </w:t>
            </w:r>
            <w:r w:rsidRPr="008D6184">
              <w:rPr>
                <w:rFonts w:eastAsia="方正仿宋简体" w:hint="eastAsia"/>
                <w:szCs w:val="21"/>
              </w:rPr>
              <w:t>学风建设，学术道德规范教育：通过入学教育、课堂学习、导师言传身教“三位一体”的教育方式，加强学术道德规范教育。首先，把学术规范列入研究生手册，入学时学院对研究生进行全面教育，培养研究生脚踏实地的科研品质。其次，开设知识产权与信息检索课程，从学术道德和学术规范、学术失</w:t>
            </w:r>
            <w:proofErr w:type="gramStart"/>
            <w:r w:rsidRPr="008D6184">
              <w:rPr>
                <w:rFonts w:eastAsia="方正仿宋简体" w:hint="eastAsia"/>
                <w:szCs w:val="21"/>
              </w:rPr>
              <w:t>范</w:t>
            </w:r>
            <w:proofErr w:type="gramEnd"/>
            <w:r w:rsidRPr="008D6184">
              <w:rPr>
                <w:rFonts w:eastAsia="方正仿宋简体" w:hint="eastAsia"/>
                <w:szCs w:val="21"/>
              </w:rPr>
              <w:t>界定及表现形式、处罚规则和申辩程序等</w:t>
            </w:r>
            <w:r w:rsidR="00E0537E">
              <w:rPr>
                <w:rFonts w:eastAsia="方正仿宋简体" w:hint="eastAsia"/>
                <w:szCs w:val="21"/>
              </w:rPr>
              <w:t>方面</w:t>
            </w:r>
            <w:r w:rsidRPr="008D6184">
              <w:rPr>
                <w:rFonts w:eastAsia="方正仿宋简体" w:hint="eastAsia"/>
                <w:szCs w:val="21"/>
              </w:rPr>
              <w:t>进行教育，提高研究生的学术道德素养，加强研究生的道德自律。最后，导师负责研究生科学道德的引导、示范和监督。</w:t>
            </w:r>
          </w:p>
          <w:p w:rsidR="00951035" w:rsidRDefault="008D6184" w:rsidP="00A6274F">
            <w:pPr>
              <w:widowControl/>
              <w:adjustRightInd w:val="0"/>
              <w:snapToGrid w:val="0"/>
              <w:spacing w:line="460" w:lineRule="exact"/>
              <w:ind w:firstLineChars="200" w:firstLine="420"/>
              <w:jc w:val="left"/>
              <w:rPr>
                <w:rFonts w:eastAsia="方正仿宋简体"/>
                <w:szCs w:val="21"/>
              </w:rPr>
            </w:pPr>
            <w:r w:rsidRPr="008D6184">
              <w:rPr>
                <w:rFonts w:eastAsia="方正仿宋简体" w:hint="eastAsia"/>
                <w:szCs w:val="21"/>
              </w:rPr>
              <w:t xml:space="preserve">3. </w:t>
            </w:r>
            <w:r w:rsidRPr="008D6184">
              <w:rPr>
                <w:rFonts w:eastAsia="方正仿宋简体" w:hint="eastAsia"/>
                <w:szCs w:val="21"/>
              </w:rPr>
              <w:t>制度建设：一是学位论文送审前须经过学院学术不端软件检测；二是严把论文评审关，后</w:t>
            </w:r>
            <w:r w:rsidRPr="008D6184">
              <w:rPr>
                <w:rFonts w:eastAsia="方正仿宋简体" w:hint="eastAsia"/>
                <w:szCs w:val="21"/>
              </w:rPr>
              <w:t>30%</w:t>
            </w:r>
            <w:r w:rsidRPr="008D6184">
              <w:rPr>
                <w:rFonts w:eastAsia="方正仿宋简体" w:hint="eastAsia"/>
                <w:szCs w:val="21"/>
              </w:rPr>
              <w:t>实行双盲评审制度，提高评审结论的客观性和学术评审公开化；三是实行预答辩制度，再次对论文质量进行把关；四是严把学位论文答辩关，督导组现场督导，保证论文答辩质量</w:t>
            </w:r>
            <w:r>
              <w:rPr>
                <w:rFonts w:eastAsia="方正仿宋简体" w:hint="eastAsia"/>
                <w:szCs w:val="21"/>
              </w:rPr>
              <w:t>。</w:t>
            </w:r>
          </w:p>
          <w:p w:rsidR="008D6184" w:rsidRDefault="008D6184" w:rsidP="00A6274F">
            <w:pPr>
              <w:widowControl/>
              <w:adjustRightInd w:val="0"/>
              <w:snapToGrid w:val="0"/>
              <w:spacing w:line="460" w:lineRule="exact"/>
              <w:ind w:firstLineChars="200" w:firstLine="420"/>
              <w:jc w:val="left"/>
              <w:rPr>
                <w:rFonts w:eastAsia="方正仿宋简体"/>
                <w:szCs w:val="21"/>
                <w:highlight w:val="yellow"/>
              </w:rPr>
            </w:pPr>
          </w:p>
          <w:p w:rsidR="008D6184" w:rsidRDefault="008D6184" w:rsidP="00A6274F">
            <w:pPr>
              <w:widowControl/>
              <w:adjustRightInd w:val="0"/>
              <w:snapToGrid w:val="0"/>
              <w:spacing w:line="460" w:lineRule="exact"/>
              <w:jc w:val="left"/>
              <w:rPr>
                <w:rFonts w:eastAsia="方正仿宋简体"/>
                <w:szCs w:val="21"/>
                <w:highlight w:val="yellow"/>
              </w:rPr>
            </w:pPr>
          </w:p>
        </w:tc>
      </w:tr>
    </w:tbl>
    <w:p w:rsidR="00A86D5E" w:rsidRPr="00FF76DF" w:rsidRDefault="00A86D5E" w:rsidP="00905B8E">
      <w:pPr>
        <w:widowControl/>
        <w:jc w:val="left"/>
        <w:rPr>
          <w:rFonts w:eastAsia="华文仿宋"/>
          <w:sz w:val="18"/>
          <w:szCs w:val="18"/>
        </w:rPr>
      </w:pPr>
    </w:p>
    <w:p w:rsidR="00D35063" w:rsidRPr="00296DB1" w:rsidRDefault="00296DB1" w:rsidP="00296DB1">
      <w:pPr>
        <w:spacing w:line="360" w:lineRule="auto"/>
        <w:ind w:leftChars="171" w:left="359" w:firstLineChars="10" w:firstLine="32"/>
        <w:jc w:val="center"/>
        <w:rPr>
          <w:rFonts w:ascii="方正仿宋简体" w:eastAsia="方正仿宋简体"/>
          <w:sz w:val="32"/>
          <w:szCs w:val="32"/>
        </w:rPr>
      </w:pPr>
      <w:r w:rsidRPr="00296DB1">
        <w:rPr>
          <w:rFonts w:ascii="方正仿宋简体" w:eastAsia="方正仿宋简体" w:hint="eastAsia"/>
          <w:sz w:val="32"/>
          <w:szCs w:val="32"/>
        </w:rPr>
        <w:lastRenderedPageBreak/>
        <w:t xml:space="preserve">Ⅲ </w:t>
      </w:r>
      <w:r w:rsidRPr="00296DB1">
        <w:rPr>
          <w:rFonts w:eastAsia="方正仿宋简体" w:hint="eastAsia"/>
          <w:b/>
          <w:bCs/>
          <w:sz w:val="32"/>
          <w:szCs w:val="32"/>
        </w:rPr>
        <w:t>单位意见</w:t>
      </w:r>
    </w:p>
    <w:p w:rsidR="00296DB1" w:rsidRPr="00296DB1" w:rsidRDefault="00296DB1" w:rsidP="00296DB1">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A86D5E" w:rsidRPr="00206027" w:rsidTr="006E0CC8">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1214A4" w:rsidRPr="00296DB1" w:rsidRDefault="00A86D5E" w:rsidP="002405CE">
            <w:pPr>
              <w:spacing w:line="500" w:lineRule="atLeast"/>
              <w:ind w:firstLineChars="50" w:firstLine="90"/>
              <w:rPr>
                <w:rFonts w:eastAsia="方正仿宋简体"/>
                <w:b/>
                <w:sz w:val="24"/>
              </w:rPr>
            </w:pPr>
            <w:r w:rsidRPr="00296DB1">
              <w:rPr>
                <w:rFonts w:eastAsia="方正仿宋简体"/>
                <w:sz w:val="18"/>
                <w:szCs w:val="18"/>
              </w:rPr>
              <w:br w:type="page"/>
            </w:r>
          </w:p>
          <w:p w:rsidR="00A86D5E" w:rsidRPr="00296DB1" w:rsidRDefault="00A86D5E" w:rsidP="002156A9">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A86D5E" w:rsidRPr="00296DB1" w:rsidRDefault="00A86D5E" w:rsidP="002156A9">
            <w:pPr>
              <w:spacing w:before="120" w:after="120" w:line="300" w:lineRule="atLeast"/>
              <w:rPr>
                <w:rFonts w:eastAsia="方正仿宋简体"/>
              </w:rPr>
            </w:pPr>
          </w:p>
          <w:p w:rsidR="00E0537E" w:rsidRDefault="00E0537E" w:rsidP="00E0537E">
            <w:pPr>
              <w:spacing w:line="500" w:lineRule="atLeast"/>
              <w:ind w:leftChars="41" w:left="86" w:rightChars="136" w:right="286" w:firstLineChars="200" w:firstLine="480"/>
              <w:rPr>
                <w:rFonts w:eastAsia="方正仿宋简体"/>
                <w:sz w:val="24"/>
              </w:rPr>
            </w:pPr>
            <w:r>
              <w:rPr>
                <w:rFonts w:eastAsia="方正仿宋简体"/>
                <w:sz w:val="24"/>
              </w:rPr>
              <w:t>对应调整</w:t>
            </w:r>
            <w:r>
              <w:rPr>
                <w:rFonts w:eastAsia="方正仿宋简体"/>
                <w:sz w:val="24"/>
              </w:rPr>
              <w:t>“</w:t>
            </w:r>
            <w:r>
              <w:rPr>
                <w:rFonts w:eastAsia="方正仿宋简体" w:hint="eastAsia"/>
                <w:sz w:val="24"/>
              </w:rPr>
              <w:t>资源与环境</w:t>
            </w:r>
            <w:r>
              <w:rPr>
                <w:rFonts w:eastAsia="方正仿宋简体"/>
                <w:sz w:val="24"/>
              </w:rPr>
              <w:t>”</w:t>
            </w:r>
            <w:r>
              <w:rPr>
                <w:rFonts w:eastAsia="方正仿宋简体"/>
                <w:sz w:val="24"/>
              </w:rPr>
              <w:t>工程硕士类别，符合</w:t>
            </w:r>
            <w:r>
              <w:rPr>
                <w:rFonts w:eastAsia="方正仿宋简体" w:hint="eastAsia"/>
                <w:sz w:val="24"/>
              </w:rPr>
              <w:t>工程硕士对应调整要求、</w:t>
            </w:r>
            <w:r>
              <w:rPr>
                <w:rFonts w:eastAsia="方正仿宋简体"/>
                <w:sz w:val="24"/>
              </w:rPr>
              <w:t>区域经济社会发展需求和学校学科发展布局，经学校学位评定委员会审核，同意申报。</w:t>
            </w:r>
          </w:p>
          <w:p w:rsidR="00A86D5E" w:rsidRPr="00E0537E"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F45F83" w:rsidRDefault="00A86D5E">
            <w:pPr>
              <w:spacing w:line="500" w:lineRule="atLeast"/>
              <w:ind w:firstLineChars="2100" w:firstLine="5040"/>
              <w:rPr>
                <w:rFonts w:eastAsia="方正仿宋简体"/>
                <w:sz w:val="24"/>
              </w:rPr>
            </w:pPr>
            <w:r w:rsidRPr="00296DB1">
              <w:rPr>
                <w:rFonts w:eastAsia="方正仿宋简体"/>
                <w:sz w:val="24"/>
              </w:rPr>
              <w:t>主席：</w:t>
            </w:r>
            <w:r w:rsidR="00F8407B">
              <w:rPr>
                <w:rFonts w:eastAsia="方正仿宋简体" w:hint="eastAsia"/>
                <w:sz w:val="24"/>
              </w:rPr>
              <w:t xml:space="preserve">         </w:t>
            </w:r>
            <w:r w:rsidR="00F8407B">
              <w:rPr>
                <w:rFonts w:eastAsia="方正仿宋简体"/>
                <w:sz w:val="24"/>
              </w:rPr>
              <w:t xml:space="preserve"> </w:t>
            </w:r>
            <w:r w:rsidRPr="00296DB1">
              <w:rPr>
                <w:rFonts w:eastAsia="方正仿宋简体"/>
                <w:sz w:val="24"/>
              </w:rPr>
              <w:t>（学位评定委员会章）</w:t>
            </w:r>
          </w:p>
          <w:p w:rsidR="00F45F83" w:rsidRDefault="00BE00D1" w:rsidP="00BE00D1">
            <w:pPr>
              <w:spacing w:before="120" w:after="120" w:line="300" w:lineRule="atLeast"/>
              <w:ind w:firstLineChars="2600" w:firstLine="6240"/>
              <w:rPr>
                <w:rFonts w:eastAsia="方正仿宋简体"/>
                <w:szCs w:val="21"/>
              </w:rPr>
            </w:pPr>
            <w:r>
              <w:rPr>
                <w:rFonts w:eastAsia="方正仿宋简体" w:hint="eastAsia"/>
                <w:sz w:val="24"/>
              </w:rPr>
              <w:t>2018</w:t>
            </w:r>
            <w:r w:rsidR="00A86D5E" w:rsidRPr="00296DB1">
              <w:rPr>
                <w:rFonts w:eastAsia="方正仿宋简体"/>
                <w:sz w:val="24"/>
              </w:rPr>
              <w:t>年</w:t>
            </w:r>
            <w:r>
              <w:rPr>
                <w:rFonts w:eastAsia="方正仿宋简体"/>
                <w:sz w:val="24"/>
              </w:rPr>
              <w:t>10</w:t>
            </w:r>
            <w:r w:rsidR="00A86D5E" w:rsidRPr="00296DB1">
              <w:rPr>
                <w:rFonts w:eastAsia="方正仿宋简体"/>
                <w:sz w:val="24"/>
              </w:rPr>
              <w:t>月</w:t>
            </w:r>
            <w:r>
              <w:rPr>
                <w:rFonts w:eastAsia="方正仿宋简体"/>
                <w:sz w:val="24"/>
              </w:rPr>
              <w:t>12</w:t>
            </w:r>
            <w:r w:rsidR="00A86D5E" w:rsidRPr="00296DB1">
              <w:rPr>
                <w:rFonts w:eastAsia="方正仿宋简体"/>
                <w:sz w:val="24"/>
              </w:rPr>
              <w:t>日</w:t>
            </w:r>
          </w:p>
        </w:tc>
      </w:tr>
      <w:tr w:rsidR="00A86D5E" w:rsidRPr="00206027" w:rsidTr="009C29D9">
        <w:trPr>
          <w:cantSplit/>
          <w:trHeight w:val="6320"/>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96DB1" w:rsidRDefault="00A86D5E" w:rsidP="002156A9">
            <w:pPr>
              <w:spacing w:line="500" w:lineRule="atLeast"/>
              <w:ind w:firstLineChars="50" w:firstLine="120"/>
              <w:rPr>
                <w:rFonts w:eastAsia="方正仿宋简体"/>
                <w:sz w:val="24"/>
              </w:rPr>
            </w:pPr>
            <w:r w:rsidRPr="00296DB1">
              <w:rPr>
                <w:rFonts w:eastAsia="方正仿宋简体"/>
                <w:sz w:val="24"/>
              </w:rPr>
              <w:t>学位授予单位承诺：</w:t>
            </w:r>
          </w:p>
          <w:p w:rsidR="00A86D5E" w:rsidRPr="00296DB1" w:rsidRDefault="00A86D5E" w:rsidP="002156A9">
            <w:pPr>
              <w:spacing w:line="500" w:lineRule="atLeast"/>
              <w:ind w:firstLineChars="50" w:firstLine="120"/>
              <w:rPr>
                <w:rFonts w:eastAsia="方正仿宋简体"/>
                <w:sz w:val="24"/>
              </w:rPr>
            </w:pP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F45F83" w:rsidRDefault="00A86D5E" w:rsidP="00F8407B">
            <w:pPr>
              <w:spacing w:before="120" w:after="120" w:line="300" w:lineRule="atLeast"/>
              <w:ind w:firstLineChars="2050" w:firstLine="4920"/>
              <w:rPr>
                <w:rFonts w:eastAsia="方正仿宋简体"/>
                <w:sz w:val="24"/>
              </w:rPr>
            </w:pPr>
            <w:r w:rsidRPr="00296DB1">
              <w:rPr>
                <w:rFonts w:eastAsia="方正仿宋简体"/>
                <w:sz w:val="24"/>
              </w:rPr>
              <w:t>法人代表：</w:t>
            </w:r>
            <w:r w:rsidR="00F8407B">
              <w:rPr>
                <w:rFonts w:eastAsia="方正仿宋简体" w:hint="eastAsia"/>
                <w:sz w:val="24"/>
              </w:rPr>
              <w:t xml:space="preserve">          </w:t>
            </w:r>
            <w:r w:rsidR="00F8407B">
              <w:rPr>
                <w:rFonts w:eastAsia="方正仿宋简体"/>
                <w:sz w:val="24"/>
              </w:rPr>
              <w:t xml:space="preserve">   </w:t>
            </w:r>
            <w:r w:rsidRPr="00296DB1">
              <w:rPr>
                <w:rFonts w:eastAsia="方正仿宋简体"/>
                <w:sz w:val="24"/>
              </w:rPr>
              <w:t>（单位公章）</w:t>
            </w:r>
          </w:p>
          <w:p w:rsidR="00F45F83" w:rsidRDefault="00BE00D1">
            <w:pPr>
              <w:spacing w:before="120" w:after="120" w:line="300" w:lineRule="atLeast"/>
              <w:ind w:firstLineChars="2600" w:firstLine="6240"/>
              <w:rPr>
                <w:rFonts w:eastAsia="方正仿宋简体"/>
                <w:sz w:val="24"/>
              </w:rPr>
            </w:pPr>
            <w:r>
              <w:rPr>
                <w:rFonts w:eastAsia="方正仿宋简体" w:hint="eastAsia"/>
                <w:sz w:val="24"/>
              </w:rPr>
              <w:t>2018</w:t>
            </w:r>
            <w:r w:rsidR="00A86D5E" w:rsidRPr="00296DB1">
              <w:rPr>
                <w:rFonts w:eastAsia="方正仿宋简体"/>
                <w:sz w:val="24"/>
              </w:rPr>
              <w:t>年</w:t>
            </w:r>
            <w:r>
              <w:rPr>
                <w:rFonts w:eastAsia="方正仿宋简体"/>
                <w:sz w:val="24"/>
              </w:rPr>
              <w:t>10</w:t>
            </w:r>
            <w:r w:rsidR="00A86D5E" w:rsidRPr="00296DB1">
              <w:rPr>
                <w:rFonts w:eastAsia="方正仿宋简体"/>
                <w:sz w:val="24"/>
              </w:rPr>
              <w:t>月</w:t>
            </w:r>
            <w:r>
              <w:rPr>
                <w:rFonts w:eastAsia="方正仿宋简体"/>
                <w:sz w:val="24"/>
              </w:rPr>
              <w:t>12</w:t>
            </w:r>
            <w:r w:rsidR="00A86D5E" w:rsidRPr="00296DB1">
              <w:rPr>
                <w:rFonts w:eastAsia="方正仿宋简体"/>
                <w:sz w:val="24"/>
              </w:rPr>
              <w:t>日</w:t>
            </w:r>
          </w:p>
          <w:p w:rsidR="00A86D5E" w:rsidRPr="00296DB1" w:rsidRDefault="00A86D5E" w:rsidP="002156A9">
            <w:pPr>
              <w:spacing w:before="120" w:after="120" w:line="300" w:lineRule="atLeast"/>
              <w:ind w:firstLineChars="2009" w:firstLine="4219"/>
              <w:rPr>
                <w:rFonts w:eastAsia="方正仿宋简体"/>
                <w:szCs w:val="21"/>
              </w:rPr>
            </w:pPr>
          </w:p>
        </w:tc>
      </w:tr>
    </w:tbl>
    <w:p w:rsidR="00A826F0" w:rsidRPr="00FF76DF" w:rsidRDefault="00A826F0" w:rsidP="00E0537E"/>
    <w:sectPr w:rsidR="00A826F0" w:rsidRPr="00FF76DF" w:rsidSect="0010224C">
      <w:footerReference w:type="even" r:id="rId9"/>
      <w:footerReference w:type="default" r:id="rId10"/>
      <w:pgSz w:w="11906" w:h="16838"/>
      <w:pgMar w:top="156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DC" w:rsidRDefault="00762ADC" w:rsidP="00AE54E8">
      <w:r>
        <w:separator/>
      </w:r>
    </w:p>
  </w:endnote>
  <w:endnote w:type="continuationSeparator" w:id="0">
    <w:p w:rsidR="00762ADC" w:rsidRDefault="00762ADC" w:rsidP="00AE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F" w:rsidRPr="00B72132" w:rsidRDefault="003D542F" w:rsidP="002156A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F" w:rsidRPr="004D3C83" w:rsidRDefault="00E6210F" w:rsidP="002156A9">
    <w:pPr>
      <w:pStyle w:val="a4"/>
      <w:jc w:val="center"/>
    </w:pPr>
    <w:r>
      <w:fldChar w:fldCharType="begin"/>
    </w:r>
    <w:r w:rsidR="003D542F">
      <w:rPr>
        <w:rFonts w:hint="eastAsia"/>
      </w:rPr>
      <w:instrText>=</w:instrText>
    </w:r>
    <w:r>
      <w:fldChar w:fldCharType="begin"/>
    </w:r>
    <w:r w:rsidR="002205B6">
      <w:instrText xml:space="preserve"> PAGE  \* Arabic </w:instrText>
    </w:r>
    <w:r>
      <w:fldChar w:fldCharType="separate"/>
    </w:r>
    <w:r w:rsidR="003D542F">
      <w:rPr>
        <w:noProof/>
      </w:rPr>
      <w:instrText>106</w:instrText>
    </w:r>
    <w:r>
      <w:rPr>
        <w:noProof/>
      </w:rPr>
      <w:fldChar w:fldCharType="end"/>
    </w:r>
    <w:r w:rsidR="003D542F">
      <w:rPr>
        <w:rFonts w:hint="eastAsia"/>
      </w:rPr>
      <w:instrText>-76</w:instrText>
    </w:r>
    <w:r>
      <w:fldChar w:fldCharType="separate"/>
    </w:r>
    <w:r w:rsidR="003D542F">
      <w:rPr>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532"/>
      <w:docPartObj>
        <w:docPartGallery w:val="Page Numbers (Bottom of Page)"/>
        <w:docPartUnique/>
      </w:docPartObj>
    </w:sdtPr>
    <w:sdtEndPr/>
    <w:sdtContent>
      <w:p w:rsidR="009C29D9" w:rsidRDefault="00E6210F">
        <w:pPr>
          <w:pStyle w:val="a4"/>
          <w:jc w:val="center"/>
        </w:pPr>
        <w:r>
          <w:fldChar w:fldCharType="begin"/>
        </w:r>
        <w:r w:rsidR="009C29D9">
          <w:instrText xml:space="preserve"> PAGE   \* MERGEFORMAT </w:instrText>
        </w:r>
        <w:r>
          <w:fldChar w:fldCharType="separate"/>
        </w:r>
        <w:r w:rsidR="00A82D99" w:rsidRPr="00A82D99">
          <w:rPr>
            <w:noProof/>
            <w:lang w:val="zh-CN"/>
          </w:rPr>
          <w:t>4</w:t>
        </w:r>
        <w:r>
          <w:fldChar w:fldCharType="end"/>
        </w:r>
      </w:p>
    </w:sdtContent>
  </w:sdt>
  <w:p w:rsidR="003D542F" w:rsidRPr="00862456" w:rsidRDefault="003D542F" w:rsidP="00862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DC" w:rsidRDefault="00762ADC" w:rsidP="00AE54E8">
      <w:r>
        <w:separator/>
      </w:r>
    </w:p>
  </w:footnote>
  <w:footnote w:type="continuationSeparator" w:id="0">
    <w:p w:rsidR="00762ADC" w:rsidRDefault="00762ADC" w:rsidP="00AE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D5E"/>
    <w:rsid w:val="00000C60"/>
    <w:rsid w:val="00007880"/>
    <w:rsid w:val="000151CE"/>
    <w:rsid w:val="000316AB"/>
    <w:rsid w:val="00060F08"/>
    <w:rsid w:val="00070275"/>
    <w:rsid w:val="000746E8"/>
    <w:rsid w:val="00093A5D"/>
    <w:rsid w:val="000A127D"/>
    <w:rsid w:val="000A7200"/>
    <w:rsid w:val="000D45ED"/>
    <w:rsid w:val="000E1434"/>
    <w:rsid w:val="000E2CA9"/>
    <w:rsid w:val="000E4097"/>
    <w:rsid w:val="0010224C"/>
    <w:rsid w:val="00112A93"/>
    <w:rsid w:val="001133D6"/>
    <w:rsid w:val="001214A4"/>
    <w:rsid w:val="0012629A"/>
    <w:rsid w:val="00133810"/>
    <w:rsid w:val="00133BAE"/>
    <w:rsid w:val="001350D3"/>
    <w:rsid w:val="0014736B"/>
    <w:rsid w:val="001542FD"/>
    <w:rsid w:val="001548B2"/>
    <w:rsid w:val="001552EB"/>
    <w:rsid w:val="00160554"/>
    <w:rsid w:val="00176263"/>
    <w:rsid w:val="00180875"/>
    <w:rsid w:val="00195E8A"/>
    <w:rsid w:val="001A03B7"/>
    <w:rsid w:val="001B0584"/>
    <w:rsid w:val="001B56AB"/>
    <w:rsid w:val="001D79FF"/>
    <w:rsid w:val="001F4E5F"/>
    <w:rsid w:val="001F506C"/>
    <w:rsid w:val="00206027"/>
    <w:rsid w:val="002156A9"/>
    <w:rsid w:val="002205B6"/>
    <w:rsid w:val="00227971"/>
    <w:rsid w:val="002322D1"/>
    <w:rsid w:val="00236D73"/>
    <w:rsid w:val="00237438"/>
    <w:rsid w:val="002405CE"/>
    <w:rsid w:val="00263A8A"/>
    <w:rsid w:val="002643B7"/>
    <w:rsid w:val="00290545"/>
    <w:rsid w:val="00296DB1"/>
    <w:rsid w:val="002B08A8"/>
    <w:rsid w:val="002C0367"/>
    <w:rsid w:val="002E0BD4"/>
    <w:rsid w:val="002E135E"/>
    <w:rsid w:val="002F74FE"/>
    <w:rsid w:val="00301377"/>
    <w:rsid w:val="00325FEF"/>
    <w:rsid w:val="0034497A"/>
    <w:rsid w:val="00350F4B"/>
    <w:rsid w:val="00355F53"/>
    <w:rsid w:val="003918E6"/>
    <w:rsid w:val="003C5AE2"/>
    <w:rsid w:val="003D07AB"/>
    <w:rsid w:val="003D542F"/>
    <w:rsid w:val="003E320C"/>
    <w:rsid w:val="003E4476"/>
    <w:rsid w:val="003F0B2C"/>
    <w:rsid w:val="0040258F"/>
    <w:rsid w:val="00402FEF"/>
    <w:rsid w:val="00406140"/>
    <w:rsid w:val="004066F2"/>
    <w:rsid w:val="00414B0D"/>
    <w:rsid w:val="004251AA"/>
    <w:rsid w:val="00436042"/>
    <w:rsid w:val="004406CF"/>
    <w:rsid w:val="00441883"/>
    <w:rsid w:val="004571D9"/>
    <w:rsid w:val="00471D9E"/>
    <w:rsid w:val="00473FA6"/>
    <w:rsid w:val="004806E3"/>
    <w:rsid w:val="00481882"/>
    <w:rsid w:val="00482B9B"/>
    <w:rsid w:val="00492C21"/>
    <w:rsid w:val="004C2C6D"/>
    <w:rsid w:val="004C79E9"/>
    <w:rsid w:val="004E3494"/>
    <w:rsid w:val="004E52DB"/>
    <w:rsid w:val="004F53B1"/>
    <w:rsid w:val="005004FA"/>
    <w:rsid w:val="00517C19"/>
    <w:rsid w:val="00520BC1"/>
    <w:rsid w:val="0052585F"/>
    <w:rsid w:val="00526F72"/>
    <w:rsid w:val="00530E91"/>
    <w:rsid w:val="005322B8"/>
    <w:rsid w:val="0054489F"/>
    <w:rsid w:val="00545494"/>
    <w:rsid w:val="00545B40"/>
    <w:rsid w:val="00555C01"/>
    <w:rsid w:val="00557F06"/>
    <w:rsid w:val="00560F74"/>
    <w:rsid w:val="0056583E"/>
    <w:rsid w:val="005728CC"/>
    <w:rsid w:val="00595652"/>
    <w:rsid w:val="005A5648"/>
    <w:rsid w:val="005C25ED"/>
    <w:rsid w:val="005C7F68"/>
    <w:rsid w:val="005D7FD4"/>
    <w:rsid w:val="005F5351"/>
    <w:rsid w:val="00600CD7"/>
    <w:rsid w:val="00600CDC"/>
    <w:rsid w:val="00607BEC"/>
    <w:rsid w:val="00616D30"/>
    <w:rsid w:val="00670042"/>
    <w:rsid w:val="00674973"/>
    <w:rsid w:val="006767F8"/>
    <w:rsid w:val="00681D02"/>
    <w:rsid w:val="006A00B7"/>
    <w:rsid w:val="006A73F0"/>
    <w:rsid w:val="006B1128"/>
    <w:rsid w:val="006B2B87"/>
    <w:rsid w:val="006B332E"/>
    <w:rsid w:val="006D73A4"/>
    <w:rsid w:val="006E0CC8"/>
    <w:rsid w:val="006E14B3"/>
    <w:rsid w:val="006E1C36"/>
    <w:rsid w:val="006F67F7"/>
    <w:rsid w:val="00707F3D"/>
    <w:rsid w:val="007161BE"/>
    <w:rsid w:val="0072454E"/>
    <w:rsid w:val="00724826"/>
    <w:rsid w:val="007273C3"/>
    <w:rsid w:val="00741C1D"/>
    <w:rsid w:val="00746BEB"/>
    <w:rsid w:val="007536C4"/>
    <w:rsid w:val="00762ADC"/>
    <w:rsid w:val="00790FF9"/>
    <w:rsid w:val="007B1203"/>
    <w:rsid w:val="007B4955"/>
    <w:rsid w:val="007C53DB"/>
    <w:rsid w:val="007E03CB"/>
    <w:rsid w:val="007E3EFE"/>
    <w:rsid w:val="00800DEC"/>
    <w:rsid w:val="0081021A"/>
    <w:rsid w:val="008111D4"/>
    <w:rsid w:val="00814AE1"/>
    <w:rsid w:val="0081768C"/>
    <w:rsid w:val="00825819"/>
    <w:rsid w:val="0083393E"/>
    <w:rsid w:val="008500AB"/>
    <w:rsid w:val="00862456"/>
    <w:rsid w:val="00864B35"/>
    <w:rsid w:val="00864F52"/>
    <w:rsid w:val="008729B2"/>
    <w:rsid w:val="00877536"/>
    <w:rsid w:val="00882DEE"/>
    <w:rsid w:val="00884608"/>
    <w:rsid w:val="00893395"/>
    <w:rsid w:val="008A185B"/>
    <w:rsid w:val="008A798C"/>
    <w:rsid w:val="008B19F1"/>
    <w:rsid w:val="008B1F0E"/>
    <w:rsid w:val="008C55BF"/>
    <w:rsid w:val="008D6184"/>
    <w:rsid w:val="00905B8E"/>
    <w:rsid w:val="0090647F"/>
    <w:rsid w:val="00910E81"/>
    <w:rsid w:val="0091290B"/>
    <w:rsid w:val="00924418"/>
    <w:rsid w:val="00931DB4"/>
    <w:rsid w:val="00947F5D"/>
    <w:rsid w:val="00951035"/>
    <w:rsid w:val="00953081"/>
    <w:rsid w:val="00954A44"/>
    <w:rsid w:val="0097191A"/>
    <w:rsid w:val="00985713"/>
    <w:rsid w:val="0098590A"/>
    <w:rsid w:val="0099647D"/>
    <w:rsid w:val="009A174C"/>
    <w:rsid w:val="009A4AE8"/>
    <w:rsid w:val="009C29D9"/>
    <w:rsid w:val="009C498D"/>
    <w:rsid w:val="009C5CB3"/>
    <w:rsid w:val="009D51A9"/>
    <w:rsid w:val="009E14C6"/>
    <w:rsid w:val="009E38E1"/>
    <w:rsid w:val="009E70DE"/>
    <w:rsid w:val="009F1F65"/>
    <w:rsid w:val="009F26D2"/>
    <w:rsid w:val="00A13337"/>
    <w:rsid w:val="00A31640"/>
    <w:rsid w:val="00A3181D"/>
    <w:rsid w:val="00A45490"/>
    <w:rsid w:val="00A6274F"/>
    <w:rsid w:val="00A6297F"/>
    <w:rsid w:val="00A80F61"/>
    <w:rsid w:val="00A826F0"/>
    <w:rsid w:val="00A82D99"/>
    <w:rsid w:val="00A84A27"/>
    <w:rsid w:val="00A86D5E"/>
    <w:rsid w:val="00A97980"/>
    <w:rsid w:val="00AA19B0"/>
    <w:rsid w:val="00AA3337"/>
    <w:rsid w:val="00AA5271"/>
    <w:rsid w:val="00AB685A"/>
    <w:rsid w:val="00AD0DE3"/>
    <w:rsid w:val="00AE54E8"/>
    <w:rsid w:val="00B07A43"/>
    <w:rsid w:val="00B10CEA"/>
    <w:rsid w:val="00B11AC0"/>
    <w:rsid w:val="00B13B76"/>
    <w:rsid w:val="00B16E6B"/>
    <w:rsid w:val="00B31FA1"/>
    <w:rsid w:val="00B34225"/>
    <w:rsid w:val="00B36756"/>
    <w:rsid w:val="00B719B4"/>
    <w:rsid w:val="00B845FD"/>
    <w:rsid w:val="00B86756"/>
    <w:rsid w:val="00B95EE1"/>
    <w:rsid w:val="00BA2512"/>
    <w:rsid w:val="00BA6A3A"/>
    <w:rsid w:val="00BC29F1"/>
    <w:rsid w:val="00BC2A81"/>
    <w:rsid w:val="00BC7067"/>
    <w:rsid w:val="00BD1E99"/>
    <w:rsid w:val="00BE00D1"/>
    <w:rsid w:val="00BE3824"/>
    <w:rsid w:val="00BE6262"/>
    <w:rsid w:val="00BE7ADB"/>
    <w:rsid w:val="00C07FAA"/>
    <w:rsid w:val="00C15ACC"/>
    <w:rsid w:val="00C16908"/>
    <w:rsid w:val="00C27A7E"/>
    <w:rsid w:val="00C3574B"/>
    <w:rsid w:val="00C45A3E"/>
    <w:rsid w:val="00C61F64"/>
    <w:rsid w:val="00C64BEB"/>
    <w:rsid w:val="00CA1D50"/>
    <w:rsid w:val="00CA3F8F"/>
    <w:rsid w:val="00CA4E26"/>
    <w:rsid w:val="00CC52C2"/>
    <w:rsid w:val="00CD27BF"/>
    <w:rsid w:val="00CE371F"/>
    <w:rsid w:val="00D15770"/>
    <w:rsid w:val="00D263EB"/>
    <w:rsid w:val="00D35063"/>
    <w:rsid w:val="00D35773"/>
    <w:rsid w:val="00D50247"/>
    <w:rsid w:val="00D53CB5"/>
    <w:rsid w:val="00D572D0"/>
    <w:rsid w:val="00D60DB0"/>
    <w:rsid w:val="00D732A4"/>
    <w:rsid w:val="00D8319E"/>
    <w:rsid w:val="00D876CA"/>
    <w:rsid w:val="00D95CDE"/>
    <w:rsid w:val="00DA1042"/>
    <w:rsid w:val="00DB6167"/>
    <w:rsid w:val="00DE3DDD"/>
    <w:rsid w:val="00DE47E7"/>
    <w:rsid w:val="00DE513A"/>
    <w:rsid w:val="00E0097C"/>
    <w:rsid w:val="00E02A40"/>
    <w:rsid w:val="00E0537E"/>
    <w:rsid w:val="00E07D07"/>
    <w:rsid w:val="00E144F4"/>
    <w:rsid w:val="00E6210F"/>
    <w:rsid w:val="00E70145"/>
    <w:rsid w:val="00E724F4"/>
    <w:rsid w:val="00E74C49"/>
    <w:rsid w:val="00E77CF4"/>
    <w:rsid w:val="00E95FDF"/>
    <w:rsid w:val="00EB2CEF"/>
    <w:rsid w:val="00EB4FD2"/>
    <w:rsid w:val="00EC4A7D"/>
    <w:rsid w:val="00ED00D6"/>
    <w:rsid w:val="00EF6F39"/>
    <w:rsid w:val="00F15A0A"/>
    <w:rsid w:val="00F171F0"/>
    <w:rsid w:val="00F17BD2"/>
    <w:rsid w:val="00F21509"/>
    <w:rsid w:val="00F23041"/>
    <w:rsid w:val="00F250EB"/>
    <w:rsid w:val="00F257B4"/>
    <w:rsid w:val="00F41489"/>
    <w:rsid w:val="00F45BB2"/>
    <w:rsid w:val="00F45F83"/>
    <w:rsid w:val="00F5622D"/>
    <w:rsid w:val="00F57BE9"/>
    <w:rsid w:val="00F747F8"/>
    <w:rsid w:val="00F810A7"/>
    <w:rsid w:val="00F8407B"/>
    <w:rsid w:val="00F8788D"/>
    <w:rsid w:val="00FB0860"/>
    <w:rsid w:val="00FB5933"/>
    <w:rsid w:val="00FB6244"/>
    <w:rsid w:val="00FB7164"/>
    <w:rsid w:val="00FC2CA8"/>
    <w:rsid w:val="00FE1CA5"/>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ules>
    </o:shapelayout>
  </w:shapeDefaults>
  <w:decimalSymbol w:val="."/>
  <w:listSeparator w:val=","/>
  <w15:docId w15:val="{25D0387B-BE45-483D-8AB5-B60C8F4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15E6-9915-41BF-88EB-0341F57E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641</Words>
  <Characters>3657</Characters>
  <Application>Microsoft Office Word</Application>
  <DocSecurity>0</DocSecurity>
  <Lines>30</Lines>
  <Paragraphs>8</Paragraphs>
  <ScaleCrop>false</ScaleCrop>
  <Company>Sky123.Org</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zzz</cp:lastModifiedBy>
  <cp:revision>53</cp:revision>
  <cp:lastPrinted>2018-10-15T01:42:00Z</cp:lastPrinted>
  <dcterms:created xsi:type="dcterms:W3CDTF">2018-08-04T07:52:00Z</dcterms:created>
  <dcterms:modified xsi:type="dcterms:W3CDTF">2018-10-15T08:53:00Z</dcterms:modified>
</cp:coreProperties>
</file>